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5582" w:rsidRPr="005D5582" w:rsidRDefault="005D5582" w:rsidP="005D5582">
      <w:pPr>
        <w:jc w:val="center"/>
        <w:rPr>
          <w:b/>
          <w:bCs/>
          <w:u w:val="single"/>
        </w:rPr>
      </w:pPr>
      <w:r w:rsidRPr="005D5582">
        <w:rPr>
          <w:rFonts w:hint="cs"/>
          <w:b/>
          <w:bCs/>
          <w:u w:val="single"/>
          <w:rtl/>
        </w:rPr>
        <w:t>מענה לשאלות במסגרת מכרז 16/15</w:t>
      </w:r>
      <w:bookmarkStart w:id="0" w:name="_GoBack"/>
      <w:bookmarkEnd w:id="0"/>
    </w:p>
    <w:tbl>
      <w:tblPr>
        <w:tblStyle w:val="a3"/>
        <w:bidiVisual/>
        <w:tblW w:w="8730" w:type="dxa"/>
        <w:tblInd w:w="360" w:type="dxa"/>
        <w:tblLook w:val="04A0" w:firstRow="1" w:lastRow="0" w:firstColumn="1" w:lastColumn="0" w:noHBand="0" w:noVBand="1"/>
      </w:tblPr>
      <w:tblGrid>
        <w:gridCol w:w="4956"/>
        <w:gridCol w:w="3774"/>
      </w:tblGrid>
      <w:tr w:rsidR="007B0DAA" w:rsidRPr="00832A44" w:rsidTr="00832A44">
        <w:trPr>
          <w:trHeight w:val="144"/>
        </w:trPr>
        <w:tc>
          <w:tcPr>
            <w:tcW w:w="4956" w:type="dxa"/>
          </w:tcPr>
          <w:p w:rsidR="007B0DAA" w:rsidRPr="007B0DAA" w:rsidRDefault="007B0DAA" w:rsidP="007B0DAA">
            <w:pPr>
              <w:pStyle w:val="a4"/>
              <w:bidi/>
              <w:ind w:left="400"/>
              <w:rPr>
                <w:rFonts w:asciiTheme="minorBidi" w:hAnsiTheme="minorBidi" w:cstheme="minorBidi"/>
                <w:b/>
                <w:bCs/>
                <w:rtl/>
              </w:rPr>
            </w:pPr>
            <w:r w:rsidRPr="007B0DAA">
              <w:rPr>
                <w:rFonts w:asciiTheme="minorBidi" w:hAnsiTheme="minorBidi" w:cstheme="minorBidi" w:hint="cs"/>
                <w:b/>
                <w:bCs/>
                <w:rtl/>
              </w:rPr>
              <w:t>שאלה</w:t>
            </w:r>
          </w:p>
        </w:tc>
        <w:tc>
          <w:tcPr>
            <w:tcW w:w="3774" w:type="dxa"/>
          </w:tcPr>
          <w:p w:rsidR="007B0DAA" w:rsidRPr="007B0DAA" w:rsidRDefault="007B0DAA" w:rsidP="00BB6414">
            <w:pPr>
              <w:rPr>
                <w:rFonts w:asciiTheme="minorBidi" w:hAnsiTheme="minorBidi"/>
                <w:b/>
                <w:bCs/>
                <w:rtl/>
              </w:rPr>
            </w:pPr>
            <w:r w:rsidRPr="007B0DAA">
              <w:rPr>
                <w:rFonts w:asciiTheme="minorBidi" w:hAnsiTheme="minorBidi" w:hint="cs"/>
                <w:b/>
                <w:bCs/>
                <w:rtl/>
              </w:rPr>
              <w:t>תשובה</w:t>
            </w:r>
          </w:p>
        </w:tc>
      </w:tr>
      <w:tr w:rsidR="007F0625" w:rsidRPr="007F0625" w:rsidTr="00832A44">
        <w:trPr>
          <w:trHeight w:val="144"/>
        </w:trPr>
        <w:tc>
          <w:tcPr>
            <w:tcW w:w="4956" w:type="dxa"/>
          </w:tcPr>
          <w:p w:rsidR="00832A44" w:rsidRPr="007F0625" w:rsidRDefault="00832A44" w:rsidP="005D5582">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 xml:space="preserve">פרק 1 מנהלה, סעיף 1.4.5 – תאריך התשובות לשאלות הינו 26/10/2015 שזהו תאריך מסירת המכרז ואילו בטבלת הזמנים </w:t>
            </w:r>
            <w:proofErr w:type="spellStart"/>
            <w:r w:rsidRPr="007F0625">
              <w:rPr>
                <w:rFonts w:asciiTheme="minorBidi" w:hAnsiTheme="minorBidi" w:cstheme="minorBidi"/>
                <w:sz w:val="20"/>
                <w:szCs w:val="20"/>
                <w:rtl/>
              </w:rPr>
              <w:t>מצויין</w:t>
            </w:r>
            <w:proofErr w:type="spellEnd"/>
            <w:r w:rsidRPr="007F0625">
              <w:rPr>
                <w:rFonts w:asciiTheme="minorBidi" w:hAnsiTheme="minorBidi" w:cstheme="minorBidi"/>
                <w:sz w:val="20"/>
                <w:szCs w:val="20"/>
                <w:rtl/>
              </w:rPr>
              <w:t xml:space="preserve"> ה 19/10/2015 כתאריך מענה לשאלות. אודה להבהרה בעניין זה.</w:t>
            </w:r>
          </w:p>
        </w:tc>
        <w:tc>
          <w:tcPr>
            <w:tcW w:w="3774" w:type="dxa"/>
          </w:tcPr>
          <w:p w:rsidR="00BB6414" w:rsidRPr="007F0625" w:rsidRDefault="00BB6414" w:rsidP="007B0DAA">
            <w:pPr>
              <w:jc w:val="both"/>
              <w:rPr>
                <w:rFonts w:asciiTheme="minorBidi" w:hAnsiTheme="minorBidi"/>
                <w:sz w:val="20"/>
                <w:szCs w:val="20"/>
                <w:rtl/>
              </w:rPr>
            </w:pPr>
            <w:r w:rsidRPr="007F0625">
              <w:rPr>
                <w:rFonts w:asciiTheme="minorBidi" w:hAnsiTheme="minorBidi"/>
                <w:sz w:val="20"/>
                <w:szCs w:val="20"/>
                <w:rtl/>
              </w:rPr>
              <w:t>סעיף 1.4.5 תוקן בהתאם לטבלה בסעיף 1.3 :</w:t>
            </w:r>
          </w:p>
          <w:p w:rsidR="00832A44" w:rsidRPr="007F0625" w:rsidRDefault="00BB6414" w:rsidP="007B0DAA">
            <w:pPr>
              <w:jc w:val="both"/>
              <w:rPr>
                <w:rFonts w:asciiTheme="minorBidi" w:hAnsiTheme="minorBidi"/>
                <w:sz w:val="20"/>
                <w:szCs w:val="20"/>
                <w:rtl/>
              </w:rPr>
            </w:pPr>
            <w:r w:rsidRPr="007F0625">
              <w:rPr>
                <w:rFonts w:asciiTheme="minorBidi" w:hAnsiTheme="minorBidi"/>
                <w:sz w:val="20"/>
                <w:szCs w:val="20"/>
                <w:rtl/>
              </w:rPr>
              <w:t>מועד אחרון למענה על שאלות 19/10/15 מועד אחרון להגשת הצעות 26/10/15</w:t>
            </w:r>
          </w:p>
        </w:tc>
      </w:tr>
      <w:tr w:rsidR="007F0625" w:rsidRPr="007F0625" w:rsidTr="00832A44">
        <w:trPr>
          <w:trHeight w:val="144"/>
        </w:trPr>
        <w:tc>
          <w:tcPr>
            <w:tcW w:w="4956" w:type="dxa"/>
          </w:tcPr>
          <w:p w:rsidR="00832A44" w:rsidRPr="007F0625" w:rsidRDefault="00832A44" w:rsidP="005D5582">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 xml:space="preserve">פרק 2, סעיף 2.2.1 – סטנדים למיקרופונים, האם הכוונה לסטנדים </w:t>
            </w:r>
            <w:proofErr w:type="spellStart"/>
            <w:r w:rsidRPr="007F0625">
              <w:rPr>
                <w:rFonts w:asciiTheme="minorBidi" w:hAnsiTheme="minorBidi" w:cstheme="minorBidi"/>
                <w:sz w:val="20"/>
                <w:szCs w:val="20"/>
                <w:rtl/>
              </w:rPr>
              <w:t>שולחניים</w:t>
            </w:r>
            <w:proofErr w:type="spellEnd"/>
            <w:r w:rsidRPr="007F0625">
              <w:rPr>
                <w:rFonts w:asciiTheme="minorBidi" w:hAnsiTheme="minorBidi" w:cstheme="minorBidi"/>
                <w:sz w:val="20"/>
                <w:szCs w:val="20"/>
                <w:rtl/>
              </w:rPr>
              <w:t xml:space="preserve"> או </w:t>
            </w:r>
            <w:proofErr w:type="spellStart"/>
            <w:r w:rsidRPr="007F0625">
              <w:rPr>
                <w:rFonts w:asciiTheme="minorBidi" w:hAnsiTheme="minorBidi" w:cstheme="minorBidi"/>
                <w:sz w:val="20"/>
                <w:szCs w:val="20"/>
                <w:rtl/>
              </w:rPr>
              <w:t>רצפתיים</w:t>
            </w:r>
            <w:proofErr w:type="spellEnd"/>
            <w:r w:rsidRPr="007F0625">
              <w:rPr>
                <w:rFonts w:asciiTheme="minorBidi" w:hAnsiTheme="minorBidi" w:cstheme="minorBidi"/>
                <w:sz w:val="20"/>
                <w:szCs w:val="20"/>
                <w:rtl/>
              </w:rPr>
              <w:t>?</w:t>
            </w:r>
          </w:p>
        </w:tc>
        <w:tc>
          <w:tcPr>
            <w:tcW w:w="3774" w:type="dxa"/>
          </w:tcPr>
          <w:p w:rsidR="00832A44" w:rsidRPr="007F0625" w:rsidRDefault="007F0625" w:rsidP="00891CB8">
            <w:pPr>
              <w:rPr>
                <w:rFonts w:asciiTheme="minorBidi" w:hAnsiTheme="minorBidi"/>
                <w:sz w:val="20"/>
                <w:szCs w:val="20"/>
                <w:rtl/>
              </w:rPr>
            </w:pPr>
            <w:r w:rsidRPr="007F0625">
              <w:rPr>
                <w:rFonts w:asciiTheme="minorBidi" w:hAnsiTheme="minorBidi" w:hint="cs"/>
                <w:sz w:val="20"/>
                <w:szCs w:val="20"/>
                <w:rtl/>
              </w:rPr>
              <w:t>שולחנים</w:t>
            </w:r>
          </w:p>
        </w:tc>
      </w:tr>
      <w:tr w:rsidR="007F0625" w:rsidRPr="007F0625" w:rsidTr="00832A44">
        <w:trPr>
          <w:trHeight w:val="144"/>
        </w:trPr>
        <w:tc>
          <w:tcPr>
            <w:tcW w:w="4956" w:type="dxa"/>
          </w:tcPr>
          <w:p w:rsidR="00832A44" w:rsidRPr="007F0625" w:rsidRDefault="00832A44" w:rsidP="005D5582">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פרק 2, סעיף 2.2.1, טבלה 1 – מדוע יש צורך בשני </w:t>
            </w:r>
            <w:proofErr w:type="spellStart"/>
            <w:r w:rsidRPr="007F0625">
              <w:rPr>
                <w:rFonts w:asciiTheme="minorBidi" w:hAnsiTheme="minorBidi" w:cstheme="minorBidi"/>
                <w:sz w:val="20"/>
                <w:szCs w:val="20"/>
                <w:rtl/>
              </w:rPr>
              <w:t>מודולטורים</w:t>
            </w:r>
            <w:proofErr w:type="spellEnd"/>
            <w:r w:rsidRPr="007F0625">
              <w:rPr>
                <w:rFonts w:asciiTheme="minorBidi" w:hAnsiTheme="minorBidi" w:cstheme="minorBidi"/>
                <w:sz w:val="20"/>
                <w:szCs w:val="20"/>
                <w:rtl/>
              </w:rPr>
              <w:t xml:space="preserve">? מספיק </w:t>
            </w:r>
            <w:proofErr w:type="spellStart"/>
            <w:r w:rsidRPr="007F0625">
              <w:rPr>
                <w:rFonts w:asciiTheme="minorBidi" w:hAnsiTheme="minorBidi" w:cstheme="minorBidi"/>
                <w:sz w:val="20"/>
                <w:szCs w:val="20"/>
                <w:rtl/>
              </w:rPr>
              <w:t>מודולטור</w:t>
            </w:r>
            <w:proofErr w:type="spellEnd"/>
            <w:r w:rsidRPr="007F0625">
              <w:rPr>
                <w:rFonts w:asciiTheme="minorBidi" w:hAnsiTheme="minorBidi" w:cstheme="minorBidi"/>
                <w:sz w:val="20"/>
                <w:szCs w:val="20"/>
                <w:rtl/>
              </w:rPr>
              <w:t xml:space="preserve"> אחד!!!</w:t>
            </w:r>
          </w:p>
        </w:tc>
        <w:tc>
          <w:tcPr>
            <w:tcW w:w="3774" w:type="dxa"/>
          </w:tcPr>
          <w:p w:rsidR="00832A44" w:rsidRPr="007F0625" w:rsidRDefault="00891CB8" w:rsidP="009B58C0">
            <w:pPr>
              <w:rPr>
                <w:rFonts w:asciiTheme="minorBidi" w:hAnsiTheme="minorBidi"/>
                <w:sz w:val="20"/>
                <w:szCs w:val="20"/>
                <w:rtl/>
              </w:rPr>
            </w:pPr>
            <w:r w:rsidRPr="007F0625">
              <w:rPr>
                <w:rFonts w:asciiTheme="minorBidi" w:hAnsiTheme="minorBidi" w:hint="cs"/>
                <w:sz w:val="20"/>
                <w:szCs w:val="20"/>
                <w:rtl/>
              </w:rPr>
              <w:t xml:space="preserve">נדרש כיסוי מלא באולמות בהתאם לתנאי המכרז. במידה </w:t>
            </w:r>
            <w:proofErr w:type="spellStart"/>
            <w:r w:rsidRPr="007F0625">
              <w:rPr>
                <w:rFonts w:asciiTheme="minorBidi" w:hAnsiTheme="minorBidi" w:hint="cs"/>
                <w:sz w:val="20"/>
                <w:szCs w:val="20"/>
                <w:rtl/>
              </w:rPr>
              <w:t>ומודולטור</w:t>
            </w:r>
            <w:proofErr w:type="spellEnd"/>
            <w:r w:rsidRPr="007F0625">
              <w:rPr>
                <w:rFonts w:asciiTheme="minorBidi" w:hAnsiTheme="minorBidi" w:hint="cs"/>
                <w:sz w:val="20"/>
                <w:szCs w:val="20"/>
                <w:rtl/>
              </w:rPr>
              <w:t xml:space="preserve"> אחד ייתן מענה , יהיה ניתן להפחית. בכל מקרה החלטה בעניין תהיה בידי </w:t>
            </w:r>
            <w:proofErr w:type="spellStart"/>
            <w:r w:rsidRPr="007F0625">
              <w:rPr>
                <w:rFonts w:asciiTheme="minorBidi" w:hAnsiTheme="minorBidi" w:hint="cs"/>
                <w:sz w:val="20"/>
                <w:szCs w:val="20"/>
                <w:rtl/>
              </w:rPr>
              <w:t>הנה"ב</w:t>
            </w:r>
            <w:proofErr w:type="spellEnd"/>
            <w:r w:rsidRPr="007F0625">
              <w:rPr>
                <w:rFonts w:asciiTheme="minorBidi" w:hAnsiTheme="minorBidi" w:hint="cs"/>
                <w:sz w:val="20"/>
                <w:szCs w:val="20"/>
                <w:rtl/>
              </w:rPr>
              <w:t xml:space="preserve"> בשלבי ביצוע.</w:t>
            </w:r>
          </w:p>
        </w:tc>
      </w:tr>
      <w:tr w:rsidR="007F0625" w:rsidRPr="007F0625" w:rsidTr="00832A44">
        <w:trPr>
          <w:trHeight w:val="144"/>
        </w:trPr>
        <w:tc>
          <w:tcPr>
            <w:tcW w:w="4956" w:type="dxa"/>
          </w:tcPr>
          <w:p w:rsidR="00BB6414" w:rsidRPr="007F0625" w:rsidRDefault="00BB6414" w:rsidP="005D5582">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פרק 2, סעיף 2.2.1 – כמה מקלטים אישיים מדגם סטטוסקופ וכמה מקלטים מדגם לולאת השראה ("</w:t>
            </w:r>
            <w:r w:rsidRPr="007F0625">
              <w:rPr>
                <w:rFonts w:asciiTheme="minorBidi" w:hAnsiTheme="minorBidi" w:cstheme="minorBidi"/>
                <w:sz w:val="20"/>
                <w:szCs w:val="20"/>
              </w:rPr>
              <w:t>T</w:t>
            </w:r>
            <w:r w:rsidRPr="007F0625">
              <w:rPr>
                <w:rFonts w:asciiTheme="minorBidi" w:hAnsiTheme="minorBidi" w:cstheme="minorBidi"/>
                <w:sz w:val="20"/>
                <w:szCs w:val="20"/>
                <w:rtl/>
              </w:rPr>
              <w:t>") יש להגיש במערכת הקבועה?</w:t>
            </w:r>
          </w:p>
        </w:tc>
        <w:tc>
          <w:tcPr>
            <w:tcW w:w="3774" w:type="dxa"/>
          </w:tcPr>
          <w:p w:rsidR="00BB6414" w:rsidRPr="007F0625" w:rsidRDefault="00891CB8" w:rsidP="009B58C0">
            <w:pPr>
              <w:rPr>
                <w:rFonts w:asciiTheme="minorBidi" w:hAnsiTheme="minorBidi"/>
                <w:sz w:val="20"/>
                <w:szCs w:val="20"/>
                <w:rtl/>
              </w:rPr>
            </w:pPr>
            <w:r w:rsidRPr="007F0625">
              <w:rPr>
                <w:rFonts w:asciiTheme="minorBidi" w:hAnsiTheme="minorBidi" w:hint="cs"/>
                <w:sz w:val="20"/>
                <w:szCs w:val="20"/>
                <w:rtl/>
              </w:rPr>
              <w:t xml:space="preserve">כמויות כמפורט בטבלה של מערכת ניידת (שניים מדגם סטטוסקופ, אחד מדגם לולאת השראה), כולל מטענים. </w:t>
            </w:r>
          </w:p>
        </w:tc>
      </w:tr>
      <w:tr w:rsidR="007F0625" w:rsidRPr="007F0625" w:rsidTr="00832A44">
        <w:trPr>
          <w:trHeight w:val="144"/>
        </w:trPr>
        <w:tc>
          <w:tcPr>
            <w:tcW w:w="4956" w:type="dxa"/>
          </w:tcPr>
          <w:p w:rsidR="00BB6414" w:rsidRPr="007F0625" w:rsidRDefault="00BB6414" w:rsidP="005D5582">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פרק 2, סעיף 2.2.2, טבלה 2 - מדוע יש צורך בשני </w:t>
            </w:r>
            <w:proofErr w:type="spellStart"/>
            <w:r w:rsidRPr="007F0625">
              <w:rPr>
                <w:rFonts w:asciiTheme="minorBidi" w:hAnsiTheme="minorBidi" w:cstheme="minorBidi"/>
                <w:sz w:val="20"/>
                <w:szCs w:val="20"/>
                <w:rtl/>
              </w:rPr>
              <w:t>מודולטורים</w:t>
            </w:r>
            <w:proofErr w:type="spellEnd"/>
            <w:r w:rsidRPr="007F0625">
              <w:rPr>
                <w:rFonts w:asciiTheme="minorBidi" w:hAnsiTheme="minorBidi" w:cstheme="minorBidi"/>
                <w:sz w:val="20"/>
                <w:szCs w:val="20"/>
                <w:rtl/>
              </w:rPr>
              <w:t xml:space="preserve">? מספיק </w:t>
            </w:r>
            <w:proofErr w:type="spellStart"/>
            <w:r w:rsidRPr="007F0625">
              <w:rPr>
                <w:rFonts w:asciiTheme="minorBidi" w:hAnsiTheme="minorBidi" w:cstheme="minorBidi"/>
                <w:sz w:val="20"/>
                <w:szCs w:val="20"/>
                <w:rtl/>
              </w:rPr>
              <w:t>מודולטור</w:t>
            </w:r>
            <w:proofErr w:type="spellEnd"/>
            <w:r w:rsidRPr="007F0625">
              <w:rPr>
                <w:rFonts w:asciiTheme="minorBidi" w:hAnsiTheme="minorBidi" w:cstheme="minorBidi"/>
                <w:sz w:val="20"/>
                <w:szCs w:val="20"/>
                <w:rtl/>
              </w:rPr>
              <w:t xml:space="preserve"> אחד!!!</w:t>
            </w:r>
          </w:p>
        </w:tc>
        <w:tc>
          <w:tcPr>
            <w:tcW w:w="3774" w:type="dxa"/>
          </w:tcPr>
          <w:p w:rsidR="00BB6414" w:rsidRPr="007F0625" w:rsidRDefault="002D0C7E" w:rsidP="007B0DAA">
            <w:pPr>
              <w:ind w:left="360" w:hanging="360"/>
              <w:rPr>
                <w:rFonts w:asciiTheme="minorBidi" w:hAnsiTheme="minorBidi"/>
                <w:sz w:val="20"/>
                <w:szCs w:val="20"/>
                <w:rtl/>
              </w:rPr>
            </w:pPr>
            <w:r w:rsidRPr="007F0625">
              <w:rPr>
                <w:rFonts w:asciiTheme="minorBidi" w:hAnsiTheme="minorBidi" w:hint="cs"/>
                <w:sz w:val="20"/>
                <w:szCs w:val="20"/>
                <w:rtl/>
              </w:rPr>
              <w:t>ראה סעיף 3</w:t>
            </w:r>
          </w:p>
        </w:tc>
      </w:tr>
      <w:tr w:rsidR="007F0625" w:rsidRPr="007F0625" w:rsidTr="00832A44">
        <w:trPr>
          <w:trHeight w:val="144"/>
        </w:trPr>
        <w:tc>
          <w:tcPr>
            <w:tcW w:w="4956" w:type="dxa"/>
          </w:tcPr>
          <w:p w:rsidR="00BB6414" w:rsidRPr="007F0625" w:rsidRDefault="00BB6414" w:rsidP="005D5582">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פרק 2, סעיף 2.2.1, טבלה 1 ופרק 2, סעיף 2.2.2, טבלה 2 – האם אפשרי להציע משדר (</w:t>
            </w:r>
            <w:proofErr w:type="spellStart"/>
            <w:r w:rsidRPr="007F0625">
              <w:rPr>
                <w:rFonts w:asciiTheme="minorBidi" w:hAnsiTheme="minorBidi" w:cstheme="minorBidi"/>
                <w:sz w:val="20"/>
                <w:szCs w:val="20"/>
                <w:rtl/>
              </w:rPr>
              <w:t>מודולטור</w:t>
            </w:r>
            <w:proofErr w:type="spellEnd"/>
            <w:r w:rsidRPr="007F0625">
              <w:rPr>
                <w:rFonts w:asciiTheme="minorBidi" w:hAnsiTheme="minorBidi" w:cstheme="minorBidi"/>
                <w:sz w:val="20"/>
                <w:szCs w:val="20"/>
                <w:rtl/>
              </w:rPr>
              <w:t xml:space="preserve">) </w:t>
            </w:r>
            <w:r w:rsidRPr="007F0625">
              <w:rPr>
                <w:rFonts w:asciiTheme="minorBidi" w:hAnsiTheme="minorBidi" w:cstheme="minorBidi"/>
                <w:b/>
                <w:bCs/>
                <w:sz w:val="20"/>
                <w:szCs w:val="20"/>
                <w:rtl/>
              </w:rPr>
              <w:t>הנותן את הכיסוי בהתאם לנדרש במכרז</w:t>
            </w:r>
            <w:r w:rsidRPr="007F0625">
              <w:rPr>
                <w:rFonts w:asciiTheme="minorBidi" w:hAnsiTheme="minorBidi" w:cstheme="minorBidi"/>
                <w:sz w:val="20"/>
                <w:szCs w:val="20"/>
                <w:rtl/>
              </w:rPr>
              <w:t>, אך בעל נתונים טכניים שונים מהכתוב במכרז?</w:t>
            </w:r>
          </w:p>
        </w:tc>
        <w:tc>
          <w:tcPr>
            <w:tcW w:w="3774" w:type="dxa"/>
          </w:tcPr>
          <w:p w:rsidR="00BB6414" w:rsidRPr="007F0625" w:rsidRDefault="002D0C7E" w:rsidP="009B58C0">
            <w:pPr>
              <w:rPr>
                <w:rFonts w:asciiTheme="minorBidi" w:hAnsiTheme="minorBidi"/>
                <w:sz w:val="20"/>
                <w:szCs w:val="20"/>
                <w:rtl/>
              </w:rPr>
            </w:pPr>
            <w:r w:rsidRPr="007F0625">
              <w:rPr>
                <w:rFonts w:asciiTheme="minorBidi" w:hAnsiTheme="minorBidi" w:hint="cs"/>
                <w:sz w:val="20"/>
                <w:szCs w:val="20"/>
                <w:rtl/>
              </w:rPr>
              <w:t>במידה ושווה ערך לכיסוי כול סוגיי האולמות בכול הגדלים הקיימים היום - כן</w:t>
            </w:r>
          </w:p>
        </w:tc>
      </w:tr>
      <w:tr w:rsidR="007F0625" w:rsidRPr="007F0625" w:rsidTr="00832A44">
        <w:trPr>
          <w:trHeight w:val="144"/>
        </w:trPr>
        <w:tc>
          <w:tcPr>
            <w:tcW w:w="4956" w:type="dxa"/>
          </w:tcPr>
          <w:p w:rsidR="00BB6414" w:rsidRPr="007F0625" w:rsidRDefault="00BB6414" w:rsidP="005D5582">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פרק 2, סעיף 2.2.1, טבלה 1 ופרק 2, סעיף 2.2.2, טבלה 2 – משדר (</w:t>
            </w:r>
            <w:proofErr w:type="spellStart"/>
            <w:r w:rsidRPr="007F0625">
              <w:rPr>
                <w:rFonts w:asciiTheme="minorBidi" w:hAnsiTheme="minorBidi" w:cstheme="minorBidi"/>
                <w:sz w:val="20"/>
                <w:szCs w:val="20"/>
                <w:rtl/>
              </w:rPr>
              <w:t>מודולטור</w:t>
            </w:r>
            <w:proofErr w:type="spellEnd"/>
            <w:r w:rsidRPr="007F0625">
              <w:rPr>
                <w:rFonts w:asciiTheme="minorBidi" w:hAnsiTheme="minorBidi" w:cstheme="minorBidi"/>
                <w:sz w:val="20"/>
                <w:szCs w:val="20"/>
                <w:rtl/>
              </w:rPr>
              <w:t xml:space="preserve">) קומפלט, האם ניתן להציע אותם כיחידה אחת (משדר הכולל בתוכו </w:t>
            </w:r>
            <w:proofErr w:type="spellStart"/>
            <w:r w:rsidRPr="007F0625">
              <w:rPr>
                <w:rFonts w:asciiTheme="minorBidi" w:hAnsiTheme="minorBidi" w:cstheme="minorBidi"/>
                <w:sz w:val="20"/>
                <w:szCs w:val="20"/>
                <w:rtl/>
              </w:rPr>
              <w:t>מודולטור</w:t>
            </w:r>
            <w:proofErr w:type="spellEnd"/>
            <w:r w:rsidRPr="007F0625">
              <w:rPr>
                <w:rFonts w:asciiTheme="minorBidi" w:hAnsiTheme="minorBidi" w:cstheme="minorBidi"/>
                <w:sz w:val="20"/>
                <w:szCs w:val="20"/>
                <w:rtl/>
              </w:rPr>
              <w:t>) ולא מופרדת לשתי יחידות (</w:t>
            </w:r>
            <w:proofErr w:type="spellStart"/>
            <w:r w:rsidRPr="007F0625">
              <w:rPr>
                <w:rFonts w:asciiTheme="minorBidi" w:hAnsiTheme="minorBidi" w:cstheme="minorBidi"/>
                <w:sz w:val="20"/>
                <w:szCs w:val="20"/>
                <w:rtl/>
              </w:rPr>
              <w:t>משדר</w:t>
            </w:r>
            <w:r w:rsidRPr="007F0625">
              <w:rPr>
                <w:rFonts w:asciiTheme="minorBidi" w:hAnsiTheme="minorBidi" w:cstheme="minorBidi"/>
                <w:b/>
                <w:bCs/>
                <w:sz w:val="20"/>
                <w:szCs w:val="20"/>
                <w:rtl/>
              </w:rPr>
              <w:t>+</w:t>
            </w:r>
            <w:r w:rsidRPr="007F0625">
              <w:rPr>
                <w:rFonts w:asciiTheme="minorBidi" w:hAnsiTheme="minorBidi" w:cstheme="minorBidi"/>
                <w:sz w:val="20"/>
                <w:szCs w:val="20"/>
                <w:rtl/>
              </w:rPr>
              <w:t>מודולטור</w:t>
            </w:r>
            <w:proofErr w:type="spellEnd"/>
            <w:r w:rsidRPr="007F0625">
              <w:rPr>
                <w:rFonts w:asciiTheme="minorBidi" w:hAnsiTheme="minorBidi" w:cstheme="minorBidi"/>
                <w:sz w:val="20"/>
                <w:szCs w:val="20"/>
                <w:rtl/>
              </w:rPr>
              <w:t>)?</w:t>
            </w:r>
          </w:p>
        </w:tc>
        <w:tc>
          <w:tcPr>
            <w:tcW w:w="3774" w:type="dxa"/>
          </w:tcPr>
          <w:p w:rsidR="00BB6414" w:rsidRPr="007F0625" w:rsidRDefault="002D0C7E" w:rsidP="009B58C0">
            <w:pPr>
              <w:rPr>
                <w:rFonts w:asciiTheme="minorBidi" w:hAnsiTheme="minorBidi"/>
                <w:sz w:val="20"/>
                <w:szCs w:val="20"/>
                <w:rtl/>
              </w:rPr>
            </w:pPr>
            <w:r w:rsidRPr="007F0625">
              <w:rPr>
                <w:rFonts w:asciiTheme="minorBidi" w:hAnsiTheme="minorBidi" w:hint="cs"/>
                <w:sz w:val="20"/>
                <w:szCs w:val="20"/>
                <w:rtl/>
              </w:rPr>
              <w:t>במידה וטכנית השילוב יעמוד בתנאי הכיסוי ללא הפרעות -כן</w:t>
            </w:r>
          </w:p>
        </w:tc>
      </w:tr>
      <w:tr w:rsidR="007F0625" w:rsidRPr="007F0625" w:rsidTr="00832A44">
        <w:trPr>
          <w:trHeight w:val="144"/>
        </w:trPr>
        <w:tc>
          <w:tcPr>
            <w:tcW w:w="4956" w:type="dxa"/>
          </w:tcPr>
          <w:p w:rsidR="00CF3FF9" w:rsidRPr="007F0625" w:rsidRDefault="00CF3FF9" w:rsidP="005D5582">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פרק 2, סעיף 2.2.2, טבלה 2 שורה 4 – פירוט לגבי "בסיס רחב למיקרופון": האם המיקרופון שולחני או ריצפתי? </w:t>
            </w:r>
          </w:p>
        </w:tc>
        <w:tc>
          <w:tcPr>
            <w:tcW w:w="3774" w:type="dxa"/>
          </w:tcPr>
          <w:p w:rsidR="00891CB8" w:rsidRPr="007F0625" w:rsidRDefault="00891CB8" w:rsidP="00891CB8">
            <w:pPr>
              <w:rPr>
                <w:rFonts w:asciiTheme="minorBidi" w:hAnsiTheme="minorBidi"/>
                <w:sz w:val="20"/>
                <w:szCs w:val="20"/>
                <w:rtl/>
              </w:rPr>
            </w:pPr>
            <w:r w:rsidRPr="007F0625">
              <w:rPr>
                <w:rFonts w:asciiTheme="minorBidi" w:hAnsiTheme="minorBidi" w:hint="cs"/>
                <w:sz w:val="20"/>
                <w:szCs w:val="20"/>
                <w:rtl/>
              </w:rPr>
              <w:t>שולחני</w:t>
            </w:r>
          </w:p>
          <w:p w:rsidR="00CF3FF9" w:rsidRPr="007F0625" w:rsidRDefault="00CF3FF9" w:rsidP="00891CB8">
            <w:pPr>
              <w:rPr>
                <w:rFonts w:asciiTheme="minorBidi" w:hAnsiTheme="minorBidi"/>
                <w:sz w:val="20"/>
                <w:szCs w:val="20"/>
                <w:rtl/>
              </w:rPr>
            </w:pPr>
          </w:p>
        </w:tc>
      </w:tr>
      <w:tr w:rsidR="007F0625" w:rsidRPr="007F0625" w:rsidTr="00832A44">
        <w:trPr>
          <w:trHeight w:val="144"/>
        </w:trPr>
        <w:tc>
          <w:tcPr>
            <w:tcW w:w="4956" w:type="dxa"/>
          </w:tcPr>
          <w:p w:rsidR="00CF3FF9" w:rsidRPr="007F0625" w:rsidRDefault="00CF3FF9" w:rsidP="005D5582">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פרק 2, סעיף 2.2.4, סעיף 4 – כאשר לולאת ההשראה משדרת ותומכת במצב </w:t>
            </w:r>
            <w:r w:rsidRPr="007F0625">
              <w:rPr>
                <w:rFonts w:asciiTheme="minorBidi" w:hAnsiTheme="minorBidi" w:cstheme="minorBidi"/>
                <w:sz w:val="20"/>
                <w:szCs w:val="20"/>
              </w:rPr>
              <w:t>T</w:t>
            </w:r>
            <w:r w:rsidRPr="007F0625">
              <w:rPr>
                <w:rFonts w:asciiTheme="minorBidi" w:hAnsiTheme="minorBidi" w:cstheme="minorBidi"/>
                <w:sz w:val="20"/>
                <w:szCs w:val="20"/>
                <w:rtl/>
              </w:rPr>
              <w:t>, אין כל צורך בדרישה שגם השפופרת/</w:t>
            </w:r>
            <w:proofErr w:type="spellStart"/>
            <w:r w:rsidRPr="007F0625">
              <w:rPr>
                <w:rFonts w:asciiTheme="minorBidi" w:hAnsiTheme="minorBidi" w:cstheme="minorBidi"/>
                <w:sz w:val="20"/>
                <w:szCs w:val="20"/>
                <w:rtl/>
              </w:rPr>
              <w:t>האוזניה</w:t>
            </w:r>
            <w:proofErr w:type="spellEnd"/>
            <w:r w:rsidRPr="007F0625">
              <w:rPr>
                <w:rFonts w:asciiTheme="minorBidi" w:hAnsiTheme="minorBidi" w:cstheme="minorBidi"/>
                <w:sz w:val="20"/>
                <w:szCs w:val="20"/>
                <w:rtl/>
              </w:rPr>
              <w:t xml:space="preserve"> החיצונית תתמוך במצב </w:t>
            </w:r>
            <w:r w:rsidRPr="007F0625">
              <w:rPr>
                <w:rFonts w:asciiTheme="minorBidi" w:hAnsiTheme="minorBidi" w:cstheme="minorBidi"/>
                <w:sz w:val="20"/>
                <w:szCs w:val="20"/>
              </w:rPr>
              <w:t>T</w:t>
            </w:r>
            <w:r w:rsidRPr="007F0625">
              <w:rPr>
                <w:rFonts w:asciiTheme="minorBidi" w:hAnsiTheme="minorBidi" w:cstheme="minorBidi"/>
                <w:sz w:val="20"/>
                <w:szCs w:val="20"/>
                <w:rtl/>
              </w:rPr>
              <w:t>!!! אנא הסירו דרישה זו.</w:t>
            </w:r>
          </w:p>
        </w:tc>
        <w:tc>
          <w:tcPr>
            <w:tcW w:w="3774" w:type="dxa"/>
          </w:tcPr>
          <w:p w:rsidR="00CF3FF9" w:rsidRPr="007F0625" w:rsidRDefault="004F73CB" w:rsidP="007B0DAA">
            <w:pPr>
              <w:ind w:left="360" w:hanging="360"/>
              <w:rPr>
                <w:rFonts w:asciiTheme="minorBidi" w:hAnsiTheme="minorBidi"/>
                <w:sz w:val="20"/>
                <w:szCs w:val="20"/>
                <w:rtl/>
              </w:rPr>
            </w:pPr>
            <w:r w:rsidRPr="007F0625">
              <w:rPr>
                <w:rFonts w:asciiTheme="minorBidi" w:hAnsiTheme="minorBidi" w:hint="cs"/>
                <w:sz w:val="20"/>
                <w:szCs w:val="20"/>
                <w:rtl/>
              </w:rPr>
              <w:t>סעיף זה נשאר כאופציה, ולא כחובה</w:t>
            </w:r>
          </w:p>
        </w:tc>
      </w:tr>
      <w:tr w:rsidR="007F0625" w:rsidRPr="007F0625" w:rsidTr="00832A44">
        <w:trPr>
          <w:trHeight w:val="144"/>
        </w:trPr>
        <w:tc>
          <w:tcPr>
            <w:tcW w:w="4956" w:type="dxa"/>
          </w:tcPr>
          <w:p w:rsidR="00CF3FF9" w:rsidRPr="007F0625" w:rsidRDefault="00CF3FF9" w:rsidP="005D5582">
            <w:pPr>
              <w:pStyle w:val="a4"/>
              <w:numPr>
                <w:ilvl w:val="0"/>
                <w:numId w:val="5"/>
              </w:numPr>
              <w:tabs>
                <w:tab w:val="left" w:pos="400"/>
              </w:tabs>
              <w:bidi/>
              <w:ind w:left="400" w:hanging="400"/>
              <w:rPr>
                <w:rFonts w:asciiTheme="minorBidi" w:hAnsiTheme="minorBidi" w:cstheme="minorBidi"/>
                <w:sz w:val="20"/>
                <w:szCs w:val="20"/>
              </w:rPr>
            </w:pPr>
            <w:r w:rsidRPr="007F0625">
              <w:rPr>
                <w:rFonts w:asciiTheme="minorBidi" w:hAnsiTheme="minorBidi" w:cstheme="minorBidi"/>
                <w:sz w:val="20"/>
                <w:szCs w:val="20"/>
                <w:rtl/>
              </w:rPr>
              <w:t>פרק 2, סעיף 2.2.4, סעיף 11 – מדוע יש צורך בסעיף הנ"ל? כבד שמיעה צריך לשמוע רק את הדיבור של נותן השירות ולא שום מקור קול נוסף. מקור קול נוסף ייצור הפרעה בהבנת הנשמע של דברי נותן השירות!!!</w:t>
            </w:r>
          </w:p>
        </w:tc>
        <w:tc>
          <w:tcPr>
            <w:tcW w:w="3774" w:type="dxa"/>
          </w:tcPr>
          <w:p w:rsidR="00CF3FF9" w:rsidRPr="007F0625" w:rsidRDefault="00960F5B" w:rsidP="002D0C7E">
            <w:pPr>
              <w:ind w:left="360" w:hanging="360"/>
              <w:rPr>
                <w:rFonts w:asciiTheme="minorBidi" w:hAnsiTheme="minorBidi"/>
                <w:sz w:val="20"/>
                <w:szCs w:val="20"/>
                <w:rtl/>
              </w:rPr>
            </w:pPr>
            <w:r w:rsidRPr="007F0625">
              <w:rPr>
                <w:rFonts w:asciiTheme="minorBidi" w:hAnsiTheme="minorBidi" w:hint="cs"/>
                <w:sz w:val="20"/>
                <w:szCs w:val="20"/>
                <w:rtl/>
              </w:rPr>
              <w:t>מקובל</w:t>
            </w:r>
          </w:p>
        </w:tc>
      </w:tr>
      <w:tr w:rsidR="007F0625" w:rsidRPr="007F0625" w:rsidTr="00832A44">
        <w:trPr>
          <w:trHeight w:val="144"/>
        </w:trPr>
        <w:tc>
          <w:tcPr>
            <w:tcW w:w="4956" w:type="dxa"/>
          </w:tcPr>
          <w:p w:rsidR="00CF3FF9" w:rsidRPr="007F0625" w:rsidRDefault="00CF3FF9"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פרק 3, סעיף 3.1.6 – ניסיון המציע, אודה להגדרה מהן מערכות שמע קבועות ומהן מערכות שמע ניידות.</w:t>
            </w:r>
          </w:p>
        </w:tc>
        <w:tc>
          <w:tcPr>
            <w:tcW w:w="3774" w:type="dxa"/>
          </w:tcPr>
          <w:p w:rsidR="00CF3FF9" w:rsidRPr="007F0625" w:rsidRDefault="00CF3FF9" w:rsidP="007B0DAA">
            <w:pPr>
              <w:ind w:left="360" w:hanging="360"/>
              <w:jc w:val="both"/>
              <w:rPr>
                <w:rFonts w:asciiTheme="minorBidi" w:hAnsiTheme="minorBidi"/>
                <w:sz w:val="20"/>
                <w:szCs w:val="20"/>
                <w:rtl/>
              </w:rPr>
            </w:pPr>
            <w:r w:rsidRPr="007F0625">
              <w:rPr>
                <w:rFonts w:asciiTheme="minorBidi" w:hAnsiTheme="minorBidi"/>
                <w:sz w:val="20"/>
                <w:szCs w:val="20"/>
                <w:rtl/>
              </w:rPr>
              <w:t>תנאי סף פרק 3 סעיף 3.1.6 יימחק ושונה כדלקמן :</w:t>
            </w:r>
          </w:p>
          <w:p w:rsidR="00CF3FF9" w:rsidRPr="007F0625" w:rsidRDefault="00CF3FF9" w:rsidP="004F73CB">
            <w:pPr>
              <w:pStyle w:val="a4"/>
              <w:bidi/>
              <w:spacing w:line="360" w:lineRule="auto"/>
              <w:ind w:left="0"/>
              <w:jc w:val="both"/>
              <w:rPr>
                <w:rFonts w:asciiTheme="minorBidi" w:hAnsiTheme="minorBidi" w:cstheme="minorBidi"/>
                <w:sz w:val="20"/>
                <w:szCs w:val="20"/>
                <w:rtl/>
              </w:rPr>
            </w:pPr>
            <w:r w:rsidRPr="007F0625">
              <w:rPr>
                <w:rFonts w:asciiTheme="minorBidi" w:hAnsiTheme="minorBidi" w:cstheme="minorBidi"/>
                <w:sz w:val="20"/>
                <w:szCs w:val="20"/>
                <w:rtl/>
              </w:rPr>
              <w:t xml:space="preserve">"למציע ניסיון מוכח באספקה, התקנה ותחזוקה של המערכות שמע הנדרשות במכרז זה בהיקף </w:t>
            </w:r>
            <w:r w:rsidRPr="007F0625">
              <w:rPr>
                <w:rFonts w:asciiTheme="minorBidi" w:hAnsiTheme="minorBidi" w:cstheme="minorBidi"/>
                <w:sz w:val="20"/>
                <w:szCs w:val="20"/>
                <w:u w:val="single"/>
                <w:rtl/>
              </w:rPr>
              <w:t>כולל</w:t>
            </w:r>
            <w:r w:rsidRPr="007F0625">
              <w:rPr>
                <w:rFonts w:asciiTheme="minorBidi" w:hAnsiTheme="minorBidi" w:cstheme="minorBidi"/>
                <w:sz w:val="20"/>
                <w:szCs w:val="20"/>
                <w:rtl/>
              </w:rPr>
              <w:t xml:space="preserve"> של לפחות</w:t>
            </w:r>
            <w:r w:rsidR="004F73CB" w:rsidRPr="007F0625">
              <w:rPr>
                <w:rFonts w:asciiTheme="minorBidi" w:hAnsiTheme="minorBidi" w:cstheme="minorBidi" w:hint="cs"/>
                <w:sz w:val="20"/>
                <w:szCs w:val="20"/>
                <w:rtl/>
              </w:rPr>
              <w:t xml:space="preserve"> </w:t>
            </w:r>
            <w:r w:rsidR="004F73CB" w:rsidRPr="007F0625">
              <w:rPr>
                <w:rFonts w:asciiTheme="minorBidi" w:hAnsiTheme="minorBidi" w:cstheme="minorBidi" w:hint="cs"/>
                <w:sz w:val="20"/>
                <w:szCs w:val="20"/>
                <w:u w:val="single"/>
                <w:rtl/>
              </w:rPr>
              <w:t>25</w:t>
            </w:r>
            <w:r w:rsidRPr="007F0625">
              <w:rPr>
                <w:rFonts w:asciiTheme="minorBidi" w:hAnsiTheme="minorBidi" w:cstheme="minorBidi"/>
                <w:sz w:val="20"/>
                <w:szCs w:val="20"/>
                <w:rtl/>
              </w:rPr>
              <w:t xml:space="preserve"> מערכות קבועות וניידות ,  כאשר מתוכן יש למציע ניסיון באספקה, התקנה ותחזוקה של </w:t>
            </w:r>
            <w:r w:rsidRPr="007F0625">
              <w:rPr>
                <w:rFonts w:asciiTheme="minorBidi" w:hAnsiTheme="minorBidi" w:cstheme="minorBidi"/>
                <w:sz w:val="20"/>
                <w:szCs w:val="20"/>
                <w:u w:val="single"/>
                <w:rtl/>
              </w:rPr>
              <w:t>10</w:t>
            </w:r>
            <w:r w:rsidRPr="007F0625">
              <w:rPr>
                <w:rFonts w:asciiTheme="minorBidi" w:hAnsiTheme="minorBidi" w:cstheme="minorBidi"/>
                <w:sz w:val="20"/>
                <w:szCs w:val="20"/>
                <w:rtl/>
              </w:rPr>
              <w:t xml:space="preserve"> מערכות שמע קבועות לפחות</w:t>
            </w:r>
            <w:r w:rsidR="00960F5B" w:rsidRPr="007F0625">
              <w:rPr>
                <w:rFonts w:asciiTheme="minorBidi" w:hAnsiTheme="minorBidi" w:cstheme="minorBidi" w:hint="cs"/>
                <w:sz w:val="20"/>
                <w:szCs w:val="20"/>
                <w:rtl/>
              </w:rPr>
              <w:t xml:space="preserve"> חובה</w:t>
            </w:r>
            <w:r w:rsidRPr="007F0625">
              <w:rPr>
                <w:rFonts w:asciiTheme="minorBidi" w:hAnsiTheme="minorBidi" w:cstheme="minorBidi"/>
                <w:sz w:val="20"/>
                <w:szCs w:val="20"/>
                <w:rtl/>
              </w:rPr>
              <w:t>"</w:t>
            </w:r>
          </w:p>
          <w:p w:rsidR="00CF3FF9" w:rsidRPr="007F0625" w:rsidRDefault="00CF3FF9" w:rsidP="007B0DAA">
            <w:pPr>
              <w:ind w:left="360"/>
              <w:jc w:val="both"/>
              <w:rPr>
                <w:rFonts w:asciiTheme="minorBidi" w:hAnsiTheme="minorBidi"/>
                <w:sz w:val="20"/>
                <w:szCs w:val="20"/>
                <w:rtl/>
              </w:rPr>
            </w:pPr>
          </w:p>
        </w:tc>
      </w:tr>
      <w:tr w:rsidR="007F0625" w:rsidRPr="007F0625" w:rsidTr="00832A44">
        <w:trPr>
          <w:trHeight w:val="144"/>
        </w:trPr>
        <w:tc>
          <w:tcPr>
            <w:tcW w:w="4956" w:type="dxa"/>
          </w:tcPr>
          <w:p w:rsidR="00CF3FF9" w:rsidRPr="007F0625" w:rsidRDefault="00CF3FF9"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פרק 3, סעיף 3.1.6 – ניסיון המציע, מדוע הוחלט רק על </w:t>
            </w:r>
            <w:r w:rsidRPr="007F0625">
              <w:rPr>
                <w:rFonts w:asciiTheme="minorBidi" w:hAnsiTheme="minorBidi" w:cstheme="minorBidi"/>
                <w:b/>
                <w:bCs/>
                <w:sz w:val="20"/>
                <w:szCs w:val="20"/>
                <w:u w:val="single"/>
                <w:rtl/>
              </w:rPr>
              <w:t>3 ארגונים</w:t>
            </w:r>
            <w:r w:rsidRPr="007F0625">
              <w:rPr>
                <w:rFonts w:asciiTheme="minorBidi" w:hAnsiTheme="minorBidi" w:cstheme="minorBidi"/>
                <w:sz w:val="20"/>
                <w:szCs w:val="20"/>
                <w:rtl/>
              </w:rPr>
              <w:t xml:space="preserve"> בפריסה ארצית, ולא הוסיפו גם ניסיון בהתקנות של מערכות </w:t>
            </w:r>
            <w:r w:rsidRPr="007F0625">
              <w:rPr>
                <w:rFonts w:asciiTheme="minorBidi" w:hAnsiTheme="minorBidi" w:cstheme="minorBidi"/>
                <w:sz w:val="20"/>
                <w:szCs w:val="20"/>
                <w:u w:val="single"/>
                <w:rtl/>
              </w:rPr>
              <w:t>בכל רחבי הארץ</w:t>
            </w:r>
            <w:r w:rsidRPr="007F0625">
              <w:rPr>
                <w:rFonts w:asciiTheme="minorBidi" w:hAnsiTheme="minorBidi" w:cstheme="minorBidi"/>
                <w:sz w:val="20"/>
                <w:szCs w:val="20"/>
                <w:rtl/>
              </w:rPr>
              <w:t xml:space="preserve"> בקרב יותר משלושה ארגונים שגם הם בעלי פריסה ארצית, ומאוד מרוצים מהמוצר והשירות?   </w:t>
            </w:r>
          </w:p>
        </w:tc>
        <w:tc>
          <w:tcPr>
            <w:tcW w:w="3774" w:type="dxa"/>
          </w:tcPr>
          <w:p w:rsidR="00CF3FF9" w:rsidRPr="007F0625" w:rsidRDefault="00CF3FF9" w:rsidP="007B0DAA">
            <w:pPr>
              <w:ind w:left="122" w:hanging="122"/>
              <w:jc w:val="both"/>
              <w:rPr>
                <w:rFonts w:asciiTheme="minorBidi" w:hAnsiTheme="minorBidi"/>
                <w:sz w:val="20"/>
                <w:szCs w:val="20"/>
                <w:rtl/>
              </w:rPr>
            </w:pPr>
            <w:r w:rsidRPr="007F0625">
              <w:rPr>
                <w:rFonts w:asciiTheme="minorBidi" w:hAnsiTheme="minorBidi"/>
                <w:sz w:val="20"/>
                <w:szCs w:val="20"/>
                <w:rtl/>
              </w:rPr>
              <w:t>תנאי הסף שונה – ראה תשובה ס</w:t>
            </w:r>
            <w:r w:rsidR="008B17F0" w:rsidRPr="007F0625">
              <w:rPr>
                <w:rFonts w:asciiTheme="minorBidi" w:hAnsiTheme="minorBidi"/>
                <w:sz w:val="20"/>
                <w:szCs w:val="20"/>
                <w:rtl/>
              </w:rPr>
              <w:t>עיף 11.</w:t>
            </w:r>
          </w:p>
        </w:tc>
      </w:tr>
      <w:tr w:rsidR="007F0625" w:rsidRPr="007F0625" w:rsidTr="00832A44">
        <w:trPr>
          <w:trHeight w:val="144"/>
        </w:trPr>
        <w:tc>
          <w:tcPr>
            <w:tcW w:w="4956" w:type="dxa"/>
          </w:tcPr>
          <w:p w:rsidR="00CF3FF9" w:rsidRPr="007F0625" w:rsidRDefault="00CF3FF9"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פרק 3, סעיף 3.1.6 – ניסיון המציע, למיטב ידיעתי </w:t>
            </w:r>
            <w:r w:rsidRPr="007F0625">
              <w:rPr>
                <w:rFonts w:asciiTheme="minorBidi" w:hAnsiTheme="minorBidi" w:cstheme="minorBidi"/>
                <w:b/>
                <w:bCs/>
                <w:sz w:val="20"/>
                <w:szCs w:val="20"/>
                <w:u w:val="single"/>
                <w:rtl/>
              </w:rPr>
              <w:t>כמות המערכות הניידות</w:t>
            </w:r>
            <w:r w:rsidRPr="007F0625">
              <w:rPr>
                <w:rFonts w:asciiTheme="minorBidi" w:hAnsiTheme="minorBidi" w:cstheme="minorBidi"/>
                <w:sz w:val="20"/>
                <w:szCs w:val="20"/>
                <w:rtl/>
              </w:rPr>
              <w:t xml:space="preserve"> הנדרשות גבוהה בצורה חריגה ואיננו עולה בקנה מידה עם הפרויקטים שבוצעו בפועל. יש להפחית את המספר משמעותית בבקשה.</w:t>
            </w:r>
          </w:p>
        </w:tc>
        <w:tc>
          <w:tcPr>
            <w:tcW w:w="3774" w:type="dxa"/>
          </w:tcPr>
          <w:p w:rsidR="00CF3FF9" w:rsidRPr="007F0625" w:rsidRDefault="008B17F0" w:rsidP="007B0DAA">
            <w:pPr>
              <w:ind w:left="122" w:hanging="122"/>
              <w:jc w:val="both"/>
              <w:rPr>
                <w:rFonts w:asciiTheme="minorBidi" w:hAnsiTheme="minorBidi"/>
                <w:sz w:val="20"/>
                <w:szCs w:val="20"/>
                <w:rtl/>
              </w:rPr>
            </w:pPr>
            <w:r w:rsidRPr="007F0625">
              <w:rPr>
                <w:rFonts w:asciiTheme="minorBidi" w:hAnsiTheme="minorBidi"/>
                <w:sz w:val="20"/>
                <w:szCs w:val="20"/>
                <w:rtl/>
              </w:rPr>
              <w:t>תנאי הסף שונה – ראה תשובה סעיף 11.</w:t>
            </w:r>
          </w:p>
        </w:tc>
      </w:tr>
      <w:tr w:rsidR="007F0625" w:rsidRPr="007F0625" w:rsidTr="00832A44">
        <w:trPr>
          <w:trHeight w:val="144"/>
        </w:trPr>
        <w:tc>
          <w:tcPr>
            <w:tcW w:w="4956" w:type="dxa"/>
          </w:tcPr>
          <w:p w:rsidR="00CF3FF9" w:rsidRPr="007F0625" w:rsidRDefault="00CF3FF9"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נספח ז' - מספר המכרז המצוין בנספח ז' הינו 12/15 והוא שונה ממספר המכרז בדף הראשון של דפי המכרז </w:t>
            </w:r>
            <w:r w:rsidRPr="007F0625">
              <w:rPr>
                <w:rFonts w:asciiTheme="minorBidi" w:hAnsiTheme="minorBidi" w:cstheme="minorBidi"/>
                <w:sz w:val="20"/>
                <w:szCs w:val="20"/>
                <w:rtl/>
              </w:rPr>
              <w:lastRenderedPageBreak/>
              <w:t>16/15, אודה לבדיקה/הבהרה בבקשה.</w:t>
            </w:r>
          </w:p>
        </w:tc>
        <w:tc>
          <w:tcPr>
            <w:tcW w:w="3774" w:type="dxa"/>
          </w:tcPr>
          <w:p w:rsidR="00CF3FF9" w:rsidRPr="007F0625" w:rsidRDefault="008B17F0" w:rsidP="007B0DAA">
            <w:pPr>
              <w:ind w:left="122" w:hanging="122"/>
              <w:jc w:val="both"/>
              <w:rPr>
                <w:rFonts w:asciiTheme="minorBidi" w:hAnsiTheme="minorBidi"/>
                <w:sz w:val="20"/>
                <w:szCs w:val="20"/>
                <w:rtl/>
              </w:rPr>
            </w:pPr>
            <w:r w:rsidRPr="007F0625">
              <w:rPr>
                <w:rFonts w:asciiTheme="minorBidi" w:hAnsiTheme="minorBidi"/>
                <w:sz w:val="20"/>
                <w:szCs w:val="20"/>
                <w:rtl/>
              </w:rPr>
              <w:lastRenderedPageBreak/>
              <w:t>מספר המכרז תוקן 16/15. מו כן תוקן נוסח סעיפים 1 ו 2 בנספח כדלהלן :</w:t>
            </w:r>
          </w:p>
          <w:p w:rsidR="008B17F0" w:rsidRPr="007F0625" w:rsidRDefault="008B17F0" w:rsidP="007B0DAA">
            <w:pPr>
              <w:pStyle w:val="a4"/>
              <w:numPr>
                <w:ilvl w:val="0"/>
                <w:numId w:val="6"/>
              </w:numPr>
              <w:tabs>
                <w:tab w:val="left" w:pos="264"/>
              </w:tabs>
              <w:bidi/>
              <w:ind w:left="122" w:hanging="122"/>
              <w:jc w:val="both"/>
              <w:rPr>
                <w:rFonts w:asciiTheme="minorBidi" w:hAnsiTheme="minorBidi" w:cstheme="minorBidi"/>
                <w:sz w:val="20"/>
                <w:szCs w:val="20"/>
              </w:rPr>
            </w:pPr>
            <w:r w:rsidRPr="007F0625">
              <w:rPr>
                <w:rFonts w:asciiTheme="minorBidi" w:hAnsiTheme="minorBidi" w:cstheme="minorBidi"/>
                <w:sz w:val="20"/>
                <w:szCs w:val="20"/>
                <w:rtl/>
              </w:rPr>
              <w:lastRenderedPageBreak/>
              <w:t xml:space="preserve">ערכת מערכת שידור </w:t>
            </w:r>
            <w:proofErr w:type="spellStart"/>
            <w:r w:rsidRPr="007F0625">
              <w:rPr>
                <w:rFonts w:asciiTheme="minorBidi" w:hAnsiTheme="minorBidi" w:cstheme="minorBidi"/>
                <w:sz w:val="20"/>
                <w:szCs w:val="20"/>
                <w:rtl/>
              </w:rPr>
              <w:t>אינפרא</w:t>
            </w:r>
            <w:proofErr w:type="spellEnd"/>
            <w:r w:rsidRPr="007F0625">
              <w:rPr>
                <w:rFonts w:asciiTheme="minorBidi" w:hAnsiTheme="minorBidi" w:cstheme="minorBidi"/>
                <w:sz w:val="20"/>
                <w:szCs w:val="20"/>
                <w:rtl/>
              </w:rPr>
              <w:t xml:space="preserve"> רד קבועה לאולם קומפלט על כל מרכיביה כמפורט בטבלה מס' 1 בפרק </w:t>
            </w:r>
            <w:proofErr w:type="spellStart"/>
            <w:r w:rsidRPr="007F0625">
              <w:rPr>
                <w:rFonts w:asciiTheme="minorBidi" w:hAnsiTheme="minorBidi" w:cstheme="minorBidi"/>
                <w:sz w:val="20"/>
                <w:szCs w:val="20"/>
                <w:rtl/>
              </w:rPr>
              <w:t>האיפיון</w:t>
            </w:r>
            <w:proofErr w:type="spellEnd"/>
            <w:r w:rsidRPr="007F0625">
              <w:rPr>
                <w:rFonts w:asciiTheme="minorBidi" w:hAnsiTheme="minorBidi" w:cstheme="minorBidi"/>
                <w:sz w:val="20"/>
                <w:szCs w:val="20"/>
                <w:rtl/>
              </w:rPr>
              <w:t xml:space="preserve"> סעיף 2.2.1</w:t>
            </w:r>
          </w:p>
          <w:p w:rsidR="008B17F0" w:rsidRPr="007F0625" w:rsidRDefault="008B17F0" w:rsidP="007B0DAA">
            <w:pPr>
              <w:pStyle w:val="a4"/>
              <w:numPr>
                <w:ilvl w:val="0"/>
                <w:numId w:val="6"/>
              </w:numPr>
              <w:tabs>
                <w:tab w:val="left" w:pos="264"/>
              </w:tabs>
              <w:bidi/>
              <w:ind w:left="122" w:hanging="122"/>
              <w:jc w:val="both"/>
              <w:rPr>
                <w:rFonts w:asciiTheme="minorBidi" w:hAnsiTheme="minorBidi" w:cstheme="minorBidi"/>
                <w:sz w:val="20"/>
                <w:szCs w:val="20"/>
                <w:rtl/>
              </w:rPr>
            </w:pPr>
            <w:r w:rsidRPr="007F0625">
              <w:rPr>
                <w:rFonts w:asciiTheme="minorBidi" w:hAnsiTheme="minorBidi" w:cstheme="minorBidi"/>
                <w:sz w:val="20"/>
                <w:szCs w:val="20"/>
                <w:rtl/>
              </w:rPr>
              <w:t xml:space="preserve">ערכת מערכת שידור </w:t>
            </w:r>
            <w:proofErr w:type="spellStart"/>
            <w:r w:rsidRPr="007F0625">
              <w:rPr>
                <w:rFonts w:asciiTheme="minorBidi" w:hAnsiTheme="minorBidi" w:cstheme="minorBidi"/>
                <w:sz w:val="20"/>
                <w:szCs w:val="20"/>
                <w:rtl/>
              </w:rPr>
              <w:t>אינפרא</w:t>
            </w:r>
            <w:proofErr w:type="spellEnd"/>
            <w:r w:rsidRPr="007F0625">
              <w:rPr>
                <w:rFonts w:asciiTheme="minorBidi" w:hAnsiTheme="minorBidi" w:cstheme="minorBidi"/>
                <w:sz w:val="20"/>
                <w:szCs w:val="20"/>
                <w:rtl/>
              </w:rPr>
              <w:t xml:space="preserve"> רד ניידת לאולם  (קומפלט, על כל מרכיביה כמפורט בטבלה מס'2 בפרק </w:t>
            </w:r>
            <w:proofErr w:type="spellStart"/>
            <w:r w:rsidRPr="007F0625">
              <w:rPr>
                <w:rFonts w:asciiTheme="minorBidi" w:hAnsiTheme="minorBidi" w:cstheme="minorBidi"/>
                <w:sz w:val="20"/>
                <w:szCs w:val="20"/>
                <w:rtl/>
              </w:rPr>
              <w:t>האיפיון</w:t>
            </w:r>
            <w:proofErr w:type="spellEnd"/>
            <w:r w:rsidRPr="007F0625">
              <w:rPr>
                <w:rFonts w:asciiTheme="minorBidi" w:hAnsiTheme="minorBidi" w:cstheme="minorBidi"/>
                <w:sz w:val="20"/>
                <w:szCs w:val="20"/>
                <w:rtl/>
              </w:rPr>
              <w:t xml:space="preserve"> סעיף 2.2.1</w:t>
            </w:r>
          </w:p>
        </w:tc>
      </w:tr>
      <w:tr w:rsidR="007F0625" w:rsidRPr="007F0625" w:rsidTr="00832A44">
        <w:trPr>
          <w:trHeight w:val="144"/>
        </w:trPr>
        <w:tc>
          <w:tcPr>
            <w:tcW w:w="4956" w:type="dxa"/>
          </w:tcPr>
          <w:p w:rsidR="008B17F0" w:rsidRPr="007F0625" w:rsidRDefault="008B17F0"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lastRenderedPageBreak/>
              <w:t>נספח ז' סעיף 7, מגשי טעינה – קיימים בשוק גם מגשי טעינה עבור 5 מקלטים ולא רק עבור 8-10 מקלטים. אודה לעדכון סעיף זה.</w:t>
            </w:r>
          </w:p>
        </w:tc>
        <w:tc>
          <w:tcPr>
            <w:tcW w:w="3774" w:type="dxa"/>
          </w:tcPr>
          <w:p w:rsidR="008B17F0" w:rsidRPr="007F0625" w:rsidRDefault="00FA4D8A" w:rsidP="00535A7B">
            <w:pPr>
              <w:ind w:left="360" w:hanging="360"/>
              <w:jc w:val="both"/>
              <w:rPr>
                <w:rFonts w:asciiTheme="minorBidi" w:hAnsiTheme="minorBidi"/>
                <w:sz w:val="20"/>
                <w:szCs w:val="20"/>
                <w:rtl/>
              </w:rPr>
            </w:pPr>
            <w:r w:rsidRPr="007F0625">
              <w:rPr>
                <w:rFonts w:asciiTheme="minorBidi" w:hAnsiTheme="minorBidi" w:hint="cs"/>
                <w:sz w:val="20"/>
                <w:szCs w:val="20"/>
                <w:rtl/>
              </w:rPr>
              <w:t>מקובל</w:t>
            </w:r>
          </w:p>
        </w:tc>
      </w:tr>
      <w:tr w:rsidR="007F0625" w:rsidRPr="007F0625" w:rsidTr="00832A44">
        <w:trPr>
          <w:trHeight w:val="783"/>
        </w:trPr>
        <w:tc>
          <w:tcPr>
            <w:tcW w:w="4956" w:type="dxa"/>
          </w:tcPr>
          <w:p w:rsidR="008B17F0" w:rsidRPr="007F0625" w:rsidRDefault="008B17F0"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נספח י"א, תקנות </w:t>
            </w:r>
            <w:proofErr w:type="spellStart"/>
            <w:r w:rsidRPr="007F0625">
              <w:rPr>
                <w:rFonts w:asciiTheme="minorBidi" w:hAnsiTheme="minorBidi" w:cstheme="minorBidi"/>
                <w:sz w:val="20"/>
                <w:szCs w:val="20"/>
                <w:rtl/>
              </w:rPr>
              <w:t>שיוויון</w:t>
            </w:r>
            <w:proofErr w:type="spellEnd"/>
            <w:r w:rsidRPr="007F0625">
              <w:rPr>
                <w:rFonts w:asciiTheme="minorBidi" w:hAnsiTheme="minorBidi" w:cstheme="minorBidi"/>
                <w:sz w:val="20"/>
                <w:szCs w:val="20"/>
                <w:rtl/>
              </w:rPr>
              <w:t xml:space="preserve"> זכויות לאנשים עם מוגבלויות, תקנות מבנה קיים – קובץ ה </w:t>
            </w:r>
            <w:r w:rsidRPr="007F0625">
              <w:rPr>
                <w:rFonts w:asciiTheme="minorBidi" w:hAnsiTheme="minorBidi" w:cstheme="minorBidi"/>
                <w:sz w:val="20"/>
                <w:szCs w:val="20"/>
              </w:rPr>
              <w:t>PDF</w:t>
            </w:r>
            <w:r w:rsidRPr="007F0625">
              <w:rPr>
                <w:rFonts w:asciiTheme="minorBidi" w:hAnsiTheme="minorBidi" w:cstheme="minorBidi"/>
                <w:sz w:val="20"/>
                <w:szCs w:val="20"/>
                <w:rtl/>
              </w:rPr>
              <w:t xml:space="preserve"> איננו נפתח!</w:t>
            </w:r>
          </w:p>
        </w:tc>
        <w:tc>
          <w:tcPr>
            <w:tcW w:w="3774" w:type="dxa"/>
          </w:tcPr>
          <w:p w:rsidR="008B17F0" w:rsidRPr="007F0625" w:rsidRDefault="008B17F0" w:rsidP="007B0DAA">
            <w:pPr>
              <w:ind w:left="360" w:hanging="360"/>
              <w:jc w:val="both"/>
              <w:rPr>
                <w:rFonts w:asciiTheme="minorBidi" w:hAnsiTheme="minorBidi"/>
                <w:sz w:val="20"/>
                <w:szCs w:val="20"/>
                <w:rtl/>
              </w:rPr>
            </w:pPr>
            <w:r w:rsidRPr="007F0625">
              <w:rPr>
                <w:rFonts w:asciiTheme="minorBidi" w:hAnsiTheme="minorBidi"/>
                <w:sz w:val="20"/>
                <w:szCs w:val="20"/>
                <w:rtl/>
              </w:rPr>
              <w:t xml:space="preserve">הנספח יצורף בנפרד באתר המשרד. </w:t>
            </w:r>
          </w:p>
        </w:tc>
      </w:tr>
      <w:tr w:rsidR="007F0625" w:rsidRPr="007F0625" w:rsidTr="00832A44">
        <w:trPr>
          <w:trHeight w:val="1008"/>
        </w:trPr>
        <w:tc>
          <w:tcPr>
            <w:tcW w:w="4956" w:type="dxa"/>
          </w:tcPr>
          <w:p w:rsidR="008B17F0" w:rsidRPr="007F0625" w:rsidRDefault="008B17F0" w:rsidP="007B0DAA">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 xml:space="preserve">פרק 1 מנהלה, סעיף 1.4.5 – תאריך התשובות לשאלות הינו 26/10/2015 שזהו תאריך מסירת המכרז ואילו בטבלת הזמנים </w:t>
            </w:r>
            <w:proofErr w:type="spellStart"/>
            <w:r w:rsidRPr="007F0625">
              <w:rPr>
                <w:rFonts w:asciiTheme="minorBidi" w:hAnsiTheme="minorBidi" w:cstheme="minorBidi"/>
                <w:sz w:val="20"/>
                <w:szCs w:val="20"/>
                <w:rtl/>
              </w:rPr>
              <w:t>מצויין</w:t>
            </w:r>
            <w:proofErr w:type="spellEnd"/>
            <w:r w:rsidRPr="007F0625">
              <w:rPr>
                <w:rFonts w:asciiTheme="minorBidi" w:hAnsiTheme="minorBidi" w:cstheme="minorBidi"/>
                <w:sz w:val="20"/>
                <w:szCs w:val="20"/>
                <w:rtl/>
              </w:rPr>
              <w:t xml:space="preserve"> ה 19/10/2015 כתאריך מענה לשאלות. אודה להבהרה בעניין זה.</w:t>
            </w:r>
          </w:p>
        </w:tc>
        <w:tc>
          <w:tcPr>
            <w:tcW w:w="3774" w:type="dxa"/>
          </w:tcPr>
          <w:p w:rsidR="008B17F0" w:rsidRPr="007F0625" w:rsidRDefault="008B17F0" w:rsidP="007B0DAA">
            <w:pPr>
              <w:ind w:left="360" w:hanging="360"/>
              <w:jc w:val="both"/>
              <w:rPr>
                <w:rFonts w:asciiTheme="minorBidi" w:hAnsiTheme="minorBidi"/>
                <w:sz w:val="20"/>
                <w:szCs w:val="20"/>
                <w:rtl/>
              </w:rPr>
            </w:pPr>
            <w:r w:rsidRPr="007F0625">
              <w:rPr>
                <w:rFonts w:asciiTheme="minorBidi" w:hAnsiTheme="minorBidi"/>
                <w:sz w:val="20"/>
                <w:szCs w:val="20"/>
                <w:rtl/>
              </w:rPr>
              <w:t>ראה תשובה בסעיף 1 למסמך זה.</w:t>
            </w:r>
          </w:p>
        </w:tc>
      </w:tr>
      <w:tr w:rsidR="007F0625" w:rsidRPr="007F0625" w:rsidTr="00832A44">
        <w:trPr>
          <w:trHeight w:val="1265"/>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"יש סתירה בין האמור בסעיף 1.3 לפיו המועד האחרון למענה על השאלות ההבהרה הוא 19/10 בשעה 16:00 לאמור בסעיף 1.4.5 לפיו התשובות לשאלות ההבהרה יפורסמו ביום 26/10/15 (הוא המועד האחרון להגשת ההצעות) . </w:t>
            </w:r>
          </w:p>
        </w:tc>
        <w:tc>
          <w:tcPr>
            <w:tcW w:w="3774" w:type="dxa"/>
          </w:tcPr>
          <w:p w:rsidR="005D5582" w:rsidRPr="007F0625" w:rsidRDefault="005D5582" w:rsidP="007B0DAA">
            <w:pPr>
              <w:ind w:left="360" w:hanging="360"/>
              <w:jc w:val="both"/>
              <w:rPr>
                <w:rFonts w:asciiTheme="minorBidi" w:hAnsiTheme="minorBidi"/>
                <w:sz w:val="20"/>
                <w:szCs w:val="20"/>
                <w:rtl/>
              </w:rPr>
            </w:pPr>
            <w:r w:rsidRPr="007F0625">
              <w:rPr>
                <w:rFonts w:asciiTheme="minorBidi" w:hAnsiTheme="minorBidi"/>
                <w:sz w:val="20"/>
                <w:szCs w:val="20"/>
                <w:rtl/>
              </w:rPr>
              <w:t>ראה תשובה בסעיף 1 למסמך זה.</w:t>
            </w:r>
          </w:p>
        </w:tc>
      </w:tr>
      <w:tr w:rsidR="007F0625" w:rsidRPr="007F0625" w:rsidTr="00832A44">
        <w:trPr>
          <w:trHeight w:val="2033"/>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נראה כי בסעיף 2.2.4, סעיף 13 למפרט המערכת, הנתון המפרט אינו נכון. זמן העבודה של סוללת גיבוי של 30 שעות לא הגיוני, וסוללת הגיבוי בשוק כיום לא מעניקות זמן גיבוי כה ארוך ( בוודאי שלא לשעות עבודה בפועל של המכשיר). מרשתי מבקשת לשנות את זמן העבודה של סוללת הגיבוי ל- 4 שעות. זהו זמן המאפיין את מרבית סוללות הגיבוי, וגם מהווה זמן סביר בהחלט לעבודה בזמן הפסקת חשמל.</w:t>
            </w:r>
          </w:p>
        </w:tc>
        <w:tc>
          <w:tcPr>
            <w:tcW w:w="3774" w:type="dxa"/>
          </w:tcPr>
          <w:p w:rsidR="005D5582" w:rsidRPr="007F0625" w:rsidRDefault="004F1E9D" w:rsidP="00C36889">
            <w:pPr>
              <w:pStyle w:val="a4"/>
              <w:bidi/>
              <w:ind w:left="0"/>
              <w:jc w:val="both"/>
              <w:rPr>
                <w:rFonts w:asciiTheme="minorBidi" w:hAnsiTheme="minorBidi" w:cstheme="minorBidi"/>
                <w:sz w:val="20"/>
                <w:szCs w:val="20"/>
                <w:rtl/>
              </w:rPr>
            </w:pPr>
            <w:r w:rsidRPr="007F0625">
              <w:rPr>
                <w:rFonts w:asciiTheme="minorBidi" w:hAnsiTheme="minorBidi" w:cstheme="minorBidi" w:hint="cs"/>
                <w:sz w:val="20"/>
                <w:szCs w:val="20"/>
                <w:rtl/>
              </w:rPr>
              <w:t>30 שעות במצב לא פעיל</w:t>
            </w:r>
            <w:r w:rsidR="00496517" w:rsidRPr="007F0625">
              <w:rPr>
                <w:rFonts w:asciiTheme="minorBidi" w:hAnsiTheme="minorBidi" w:cstheme="minorBidi" w:hint="cs"/>
                <w:sz w:val="20"/>
                <w:szCs w:val="20"/>
                <w:rtl/>
              </w:rPr>
              <w:t xml:space="preserve"> (</w:t>
            </w:r>
            <w:r w:rsidR="00496517" w:rsidRPr="007F0625">
              <w:rPr>
                <w:rFonts w:asciiTheme="minorBidi" w:hAnsiTheme="minorBidi" w:cstheme="minorBidi"/>
                <w:sz w:val="20"/>
                <w:szCs w:val="20"/>
              </w:rPr>
              <w:t>SBY</w:t>
            </w:r>
            <w:r w:rsidR="00496517" w:rsidRPr="007F0625">
              <w:rPr>
                <w:rFonts w:asciiTheme="minorBidi" w:hAnsiTheme="minorBidi" w:cstheme="minorBidi" w:hint="cs"/>
                <w:sz w:val="20"/>
                <w:szCs w:val="20"/>
                <w:rtl/>
              </w:rPr>
              <w:t>)</w:t>
            </w:r>
            <w:r w:rsidR="004F73CB" w:rsidRPr="007F0625">
              <w:rPr>
                <w:rFonts w:asciiTheme="minorBidi" w:hAnsiTheme="minorBidi" w:cstheme="minorBidi" w:hint="cs"/>
                <w:sz w:val="20"/>
                <w:szCs w:val="20"/>
                <w:rtl/>
              </w:rPr>
              <w:t>,</w:t>
            </w:r>
            <w:r w:rsidR="00496517" w:rsidRPr="007F0625">
              <w:rPr>
                <w:rFonts w:asciiTheme="minorBidi" w:hAnsiTheme="minorBidi" w:cstheme="minorBidi" w:hint="cs"/>
                <w:sz w:val="20"/>
                <w:szCs w:val="20"/>
                <w:rtl/>
              </w:rPr>
              <w:t xml:space="preserve"> </w:t>
            </w:r>
            <w:r w:rsidRPr="007F0625">
              <w:rPr>
                <w:rFonts w:asciiTheme="minorBidi" w:hAnsiTheme="minorBidi" w:cstheme="minorBidi" w:hint="cs"/>
                <w:sz w:val="20"/>
                <w:szCs w:val="20"/>
                <w:rtl/>
              </w:rPr>
              <w:t>במצב פעיל</w:t>
            </w:r>
            <w:r w:rsidR="00C36889" w:rsidRPr="007F0625">
              <w:rPr>
                <w:rFonts w:asciiTheme="minorBidi" w:hAnsiTheme="minorBidi" w:cstheme="minorBidi" w:hint="cs"/>
                <w:sz w:val="20"/>
                <w:szCs w:val="20"/>
                <w:rtl/>
              </w:rPr>
              <w:t xml:space="preserve"> </w:t>
            </w:r>
            <w:r w:rsidR="004F73CB" w:rsidRPr="007F0625">
              <w:rPr>
                <w:rFonts w:asciiTheme="minorBidi" w:hAnsiTheme="minorBidi" w:cstheme="minorBidi" w:hint="cs"/>
                <w:sz w:val="20"/>
                <w:szCs w:val="20"/>
                <w:rtl/>
              </w:rPr>
              <w:t>הדרישה המינימלית הינה</w:t>
            </w:r>
            <w:r w:rsidRPr="007F0625">
              <w:rPr>
                <w:rFonts w:asciiTheme="minorBidi" w:hAnsiTheme="minorBidi" w:cstheme="minorBidi" w:hint="cs"/>
                <w:sz w:val="20"/>
                <w:szCs w:val="20"/>
                <w:rtl/>
              </w:rPr>
              <w:t xml:space="preserve"> 8 שעות</w:t>
            </w:r>
            <w:r w:rsidR="004F73CB" w:rsidRPr="007F0625">
              <w:rPr>
                <w:rFonts w:asciiTheme="minorBidi" w:hAnsiTheme="minorBidi" w:cstheme="minorBidi" w:hint="cs"/>
                <w:sz w:val="20"/>
                <w:szCs w:val="20"/>
                <w:rtl/>
              </w:rPr>
              <w:t>.</w:t>
            </w:r>
          </w:p>
        </w:tc>
      </w:tr>
      <w:tr w:rsidR="007F0625" w:rsidRPr="007F0625" w:rsidTr="00832A44">
        <w:trPr>
          <w:trHeight w:val="1024"/>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 xml:space="preserve">נראה כי בסעיף 2.2.3 נפלה טעות סופר. ההגברה המרבית שיכול לספק מקלט היא </w:t>
            </w:r>
            <w:r w:rsidRPr="007F0625">
              <w:rPr>
                <w:rFonts w:asciiTheme="minorBidi" w:hAnsiTheme="minorBidi" w:cstheme="minorBidi"/>
                <w:sz w:val="20"/>
                <w:szCs w:val="20"/>
              </w:rPr>
              <w:t>dB120</w:t>
            </w:r>
            <w:r w:rsidRPr="007F0625">
              <w:rPr>
                <w:rFonts w:asciiTheme="minorBidi" w:hAnsiTheme="minorBidi" w:cstheme="minorBidi"/>
                <w:sz w:val="20"/>
                <w:szCs w:val="20"/>
                <w:rtl/>
              </w:rPr>
              <w:t xml:space="preserve"> ולא 124 כפי שמופיע במפרט. אנא הבהירו שיש לתקן את הטעות הנ"ל.</w:t>
            </w:r>
          </w:p>
        </w:tc>
        <w:tc>
          <w:tcPr>
            <w:tcW w:w="3774" w:type="dxa"/>
          </w:tcPr>
          <w:p w:rsidR="005D5582" w:rsidRPr="007F0625" w:rsidRDefault="009B58C0" w:rsidP="009B58C0">
            <w:pPr>
              <w:jc w:val="both"/>
              <w:rPr>
                <w:rFonts w:asciiTheme="minorBidi" w:hAnsiTheme="minorBidi"/>
                <w:sz w:val="20"/>
                <w:szCs w:val="20"/>
                <w:rtl/>
              </w:rPr>
            </w:pPr>
            <w:r w:rsidRPr="007F0625">
              <w:rPr>
                <w:rFonts w:asciiTheme="minorBidi" w:hAnsiTheme="minorBidi" w:hint="cs"/>
                <w:sz w:val="20"/>
                <w:szCs w:val="20"/>
                <w:rtl/>
              </w:rPr>
              <w:t xml:space="preserve">הסעיף תוקן </w:t>
            </w:r>
            <w:r w:rsidR="00535A7B" w:rsidRPr="007F0625">
              <w:rPr>
                <w:rFonts w:asciiTheme="minorBidi" w:hAnsiTheme="minorBidi" w:hint="cs"/>
                <w:sz w:val="20"/>
                <w:szCs w:val="20"/>
                <w:rtl/>
              </w:rPr>
              <w:t xml:space="preserve"> ל 120 </w:t>
            </w:r>
            <w:r w:rsidR="004F73CB" w:rsidRPr="007F0625">
              <w:rPr>
                <w:rFonts w:asciiTheme="minorBidi" w:hAnsiTheme="minorBidi" w:hint="cs"/>
                <w:sz w:val="20"/>
                <w:szCs w:val="20"/>
                <w:rtl/>
              </w:rPr>
              <w:t>.</w:t>
            </w:r>
          </w:p>
        </w:tc>
      </w:tr>
      <w:tr w:rsidR="007F0625" w:rsidRPr="007F0625" w:rsidTr="00832A44">
        <w:trPr>
          <w:trHeight w:val="2033"/>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הקנסות על איחורים במתן השירות ועל איחור בהתקנות מופרזים הנקובים בסעיף 2.3.2 ע"ס 500 ₪ לכל יום איחור הינם מופרזים, מנופחים ובלתי סבירים. מבוקש להקטין את הקנסות הנ"ל ל- 100 ₪ עבור כל יום איחור בהתקנה או פיגור בטיפול. מדובר בקנס משמעותי שיתמרץ את הזוכה להעניק את השירותים בזמן תוך איזון ראוי בין אינטרסים של המזמין ושל הזוכה.</w:t>
            </w:r>
          </w:p>
        </w:tc>
        <w:tc>
          <w:tcPr>
            <w:tcW w:w="3774" w:type="dxa"/>
          </w:tcPr>
          <w:p w:rsidR="005D5582" w:rsidRPr="007F0625" w:rsidRDefault="005D5582" w:rsidP="007B0DAA">
            <w:pPr>
              <w:jc w:val="both"/>
              <w:rPr>
                <w:rFonts w:asciiTheme="minorBidi" w:hAnsiTheme="minorBidi"/>
                <w:sz w:val="20"/>
                <w:szCs w:val="20"/>
                <w:rtl/>
              </w:rPr>
            </w:pPr>
            <w:r w:rsidRPr="007F0625">
              <w:rPr>
                <w:rFonts w:asciiTheme="minorBidi" w:hAnsiTheme="minorBidi"/>
                <w:sz w:val="20"/>
                <w:szCs w:val="20"/>
                <w:rtl/>
              </w:rPr>
              <w:t>סעיף 2.3.1 תוקן כדלקמן:</w:t>
            </w:r>
          </w:p>
          <w:p w:rsidR="005D5582" w:rsidRPr="007F0625" w:rsidRDefault="005D5582" w:rsidP="007B0DAA">
            <w:pPr>
              <w:spacing w:line="360" w:lineRule="auto"/>
              <w:jc w:val="both"/>
              <w:outlineLvl w:val="1"/>
              <w:rPr>
                <w:rFonts w:asciiTheme="minorBidi" w:hAnsiTheme="minorBidi"/>
                <w:sz w:val="20"/>
                <w:szCs w:val="20"/>
                <w:rtl/>
              </w:rPr>
            </w:pPr>
            <w:r w:rsidRPr="007F0625">
              <w:rPr>
                <w:rFonts w:asciiTheme="minorBidi" w:hAnsiTheme="minorBidi"/>
                <w:sz w:val="20"/>
                <w:szCs w:val="20"/>
                <w:rtl/>
              </w:rPr>
              <w:t>רמת שירות נדרשת :הספק הזוכה מתחייב לעמוד בכל הדרישות המפורטות במכרז זה אי עמידה ו/או איחור בתנאים שהוגדרו יגררו הטלת קנסות מתאימים כמפורט בטבלה שלהלן:</w:t>
            </w:r>
          </w:p>
          <w:p w:rsidR="005D5582" w:rsidRPr="007F0625" w:rsidRDefault="005D5582" w:rsidP="007B0DAA">
            <w:pPr>
              <w:spacing w:line="360" w:lineRule="auto"/>
              <w:jc w:val="both"/>
              <w:outlineLvl w:val="1"/>
              <w:rPr>
                <w:rFonts w:asciiTheme="minorBidi" w:hAnsiTheme="minorBidi"/>
                <w:sz w:val="20"/>
                <w:szCs w:val="20"/>
                <w:rtl/>
              </w:rPr>
            </w:pPr>
            <w:r w:rsidRPr="007F0625">
              <w:rPr>
                <w:rFonts w:asciiTheme="minorBidi" w:hAnsiTheme="minorBidi"/>
                <w:sz w:val="20"/>
                <w:szCs w:val="20"/>
                <w:rtl/>
              </w:rPr>
              <w:t>איחור בהתקנת מערכת: 500₪ לכל יום איחור</w:t>
            </w:r>
          </w:p>
          <w:p w:rsidR="005D5582" w:rsidRPr="007F0625" w:rsidRDefault="005D5582" w:rsidP="007B0DAA">
            <w:pPr>
              <w:spacing w:line="360" w:lineRule="auto"/>
              <w:jc w:val="both"/>
              <w:outlineLvl w:val="1"/>
              <w:rPr>
                <w:rFonts w:asciiTheme="minorBidi" w:hAnsiTheme="minorBidi"/>
                <w:sz w:val="20"/>
                <w:szCs w:val="20"/>
                <w:rtl/>
              </w:rPr>
            </w:pPr>
            <w:r w:rsidRPr="007F0625">
              <w:rPr>
                <w:rFonts w:asciiTheme="minorBidi" w:hAnsiTheme="minorBidi"/>
                <w:sz w:val="20"/>
                <w:szCs w:val="20"/>
                <w:rtl/>
              </w:rPr>
              <w:t>פיגור בטיפול במערכת: 500₪ לכל יום איחור</w:t>
            </w:r>
          </w:p>
          <w:p w:rsidR="005D5582" w:rsidRPr="007F0625" w:rsidRDefault="005D5582" w:rsidP="007B0DAA">
            <w:pPr>
              <w:pStyle w:val="a4"/>
              <w:bidi/>
              <w:ind w:left="360"/>
              <w:jc w:val="both"/>
              <w:rPr>
                <w:rFonts w:asciiTheme="minorBidi" w:hAnsiTheme="minorBidi" w:cstheme="minorBidi"/>
                <w:sz w:val="20"/>
                <w:szCs w:val="20"/>
                <w:rtl/>
              </w:rPr>
            </w:pPr>
          </w:p>
        </w:tc>
      </w:tr>
      <w:tr w:rsidR="007F0625" w:rsidRPr="007F0625" w:rsidTr="00832A44">
        <w:trPr>
          <w:trHeight w:val="2033"/>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t>הדרישה להתקנת נקודות חשמל נסתרות אינה מקובלת במכרזים מהסוג דנן ואינה רלוונטית. נהוג כי המזמין דואג לתשתית החשמל, ולא הזוכה במכרז. מבוקש להסיר דרישות אלה מהמכרז. למצער, אם וככל שתיוותר דרישה זו, יש לצרף כתב כמויות מפורט לביצוע העבודה בכל מקום. הדברים נאמרים למען הזהירות, שכן, כאמור, זהו אינו חלק ממכרז לאספקת מערכות שמע לנגישות.</w:t>
            </w:r>
          </w:p>
        </w:tc>
        <w:tc>
          <w:tcPr>
            <w:tcW w:w="3774" w:type="dxa"/>
          </w:tcPr>
          <w:p w:rsidR="005D5582" w:rsidRPr="007F0625" w:rsidRDefault="00FA4D8A" w:rsidP="007B0DAA">
            <w:pPr>
              <w:jc w:val="both"/>
              <w:rPr>
                <w:rFonts w:asciiTheme="minorBidi" w:hAnsiTheme="minorBidi"/>
                <w:sz w:val="20"/>
                <w:szCs w:val="20"/>
                <w:highlight w:val="green"/>
                <w:rtl/>
              </w:rPr>
            </w:pPr>
            <w:r w:rsidRPr="007F0625">
              <w:rPr>
                <w:rFonts w:asciiTheme="minorBidi" w:hAnsiTheme="minorBidi" w:hint="cs"/>
                <w:sz w:val="20"/>
                <w:szCs w:val="20"/>
                <w:rtl/>
              </w:rPr>
              <w:t>נקודות חשמ</w:t>
            </w:r>
            <w:r w:rsidR="004F73CB" w:rsidRPr="007F0625">
              <w:rPr>
                <w:rFonts w:asciiTheme="minorBidi" w:hAnsiTheme="minorBidi" w:hint="cs"/>
                <w:sz w:val="20"/>
                <w:szCs w:val="20"/>
                <w:rtl/>
              </w:rPr>
              <w:t>ל יותקנו ע"י המזמין. הדרישה הנ"ל הוסרה מהמכרז.</w:t>
            </w:r>
          </w:p>
        </w:tc>
      </w:tr>
      <w:tr w:rsidR="007F0625" w:rsidRPr="007F0625" w:rsidTr="00832A44">
        <w:trPr>
          <w:trHeight w:val="271"/>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 xml:space="preserve">בפרק 2.2 סעיף 2.2.1, </w:t>
            </w:r>
            <w:proofErr w:type="spellStart"/>
            <w:r w:rsidRPr="007F0625">
              <w:rPr>
                <w:rFonts w:asciiTheme="minorBidi" w:hAnsiTheme="minorBidi" w:cstheme="minorBidi"/>
                <w:sz w:val="20"/>
                <w:szCs w:val="20"/>
                <w:rtl/>
              </w:rPr>
              <w:t>הינכם</w:t>
            </w:r>
            <w:proofErr w:type="spellEnd"/>
            <w:r w:rsidRPr="007F0625">
              <w:rPr>
                <w:rFonts w:asciiTheme="minorBidi" w:hAnsiTheme="minorBidi" w:cstheme="minorBidi"/>
                <w:sz w:val="20"/>
                <w:szCs w:val="20"/>
                <w:rtl/>
              </w:rPr>
              <w:t xml:space="preserve"> דורשים שהמערכת תהיה תואמת את האוזניות הביתיות המשמשות את כבדי השמע ובהמשך, </w:t>
            </w:r>
            <w:proofErr w:type="spellStart"/>
            <w:r w:rsidRPr="007F0625">
              <w:rPr>
                <w:rFonts w:asciiTheme="minorBidi" w:hAnsiTheme="minorBidi" w:cstheme="minorBidi"/>
                <w:sz w:val="20"/>
                <w:szCs w:val="20"/>
                <w:rtl/>
              </w:rPr>
              <w:t>הינכם</w:t>
            </w:r>
            <w:proofErr w:type="spellEnd"/>
            <w:r w:rsidRPr="007F0625">
              <w:rPr>
                <w:rFonts w:asciiTheme="minorBidi" w:hAnsiTheme="minorBidi" w:cstheme="minorBidi"/>
                <w:sz w:val="20"/>
                <w:szCs w:val="20"/>
                <w:rtl/>
              </w:rPr>
              <w:t xml:space="preserve"> דורשים במפרט הטכני משדרי </w:t>
            </w:r>
            <w:r w:rsidRPr="007F0625">
              <w:rPr>
                <w:rFonts w:asciiTheme="minorBidi" w:hAnsiTheme="minorBidi" w:cstheme="minorBidi"/>
                <w:sz w:val="20"/>
                <w:szCs w:val="20"/>
              </w:rPr>
              <w:lastRenderedPageBreak/>
              <w:t>infra red</w:t>
            </w:r>
            <w:r w:rsidRPr="007F0625">
              <w:rPr>
                <w:rFonts w:asciiTheme="minorBidi" w:hAnsiTheme="minorBidi" w:cstheme="minorBidi"/>
                <w:sz w:val="20"/>
                <w:szCs w:val="20"/>
                <w:rtl/>
              </w:rPr>
              <w:t>.</w:t>
            </w:r>
            <w:r w:rsidRPr="007F0625">
              <w:rPr>
                <w:rFonts w:asciiTheme="minorBidi" w:hAnsiTheme="minorBidi" w:cstheme="minorBidi"/>
                <w:sz w:val="20"/>
                <w:szCs w:val="20"/>
                <w:rtl/>
              </w:rPr>
              <w:br/>
              <w:t xml:space="preserve">קיימות מערכות ביתיות, הפועלות בתדר </w:t>
            </w:r>
            <w:r w:rsidRPr="007F0625">
              <w:rPr>
                <w:rFonts w:asciiTheme="minorBidi" w:hAnsiTheme="minorBidi" w:cstheme="minorBidi"/>
                <w:sz w:val="20"/>
                <w:szCs w:val="20"/>
              </w:rPr>
              <w:t>RF</w:t>
            </w:r>
            <w:r w:rsidRPr="007F0625">
              <w:rPr>
                <w:rFonts w:asciiTheme="minorBidi" w:hAnsiTheme="minorBidi" w:cstheme="minorBidi"/>
                <w:sz w:val="20"/>
                <w:szCs w:val="20"/>
                <w:rtl/>
              </w:rPr>
              <w:t xml:space="preserve"> והמערכות הקבועות הנדרשות במכרז עובדות בתדר </w:t>
            </w:r>
            <w:r w:rsidRPr="007F0625">
              <w:rPr>
                <w:rFonts w:asciiTheme="minorBidi" w:hAnsiTheme="minorBidi" w:cstheme="minorBidi"/>
                <w:sz w:val="20"/>
                <w:szCs w:val="20"/>
              </w:rPr>
              <w:t>IR</w:t>
            </w:r>
            <w:r w:rsidRPr="007F0625">
              <w:rPr>
                <w:rFonts w:asciiTheme="minorBidi" w:hAnsiTheme="minorBidi" w:cstheme="minorBidi"/>
                <w:sz w:val="20"/>
                <w:szCs w:val="20"/>
                <w:rtl/>
              </w:rPr>
              <w:t xml:space="preserve"> ולכן אינם </w:t>
            </w:r>
            <w:proofErr w:type="spellStart"/>
            <w:r w:rsidRPr="007F0625">
              <w:rPr>
                <w:rFonts w:asciiTheme="minorBidi" w:hAnsiTheme="minorBidi" w:cstheme="minorBidi"/>
                <w:sz w:val="20"/>
                <w:szCs w:val="20"/>
                <w:rtl/>
              </w:rPr>
              <w:t>יוכולים</w:t>
            </w:r>
            <w:proofErr w:type="spellEnd"/>
            <w:r w:rsidRPr="007F0625">
              <w:rPr>
                <w:rFonts w:asciiTheme="minorBidi" w:hAnsiTheme="minorBidi" w:cstheme="minorBidi"/>
                <w:sz w:val="20"/>
                <w:szCs w:val="20"/>
                <w:rtl/>
              </w:rPr>
              <w:t xml:space="preserve"> לעבוד יחד.</w:t>
            </w:r>
          </w:p>
          <w:p w:rsidR="005D5582" w:rsidRPr="007F0625" w:rsidRDefault="005D5582" w:rsidP="007B0DAA">
            <w:pPr>
              <w:pStyle w:val="a4"/>
              <w:bidi/>
              <w:ind w:left="400" w:hanging="400"/>
              <w:rPr>
                <w:rFonts w:asciiTheme="minorBidi" w:hAnsiTheme="minorBidi" w:cstheme="minorBidi"/>
                <w:sz w:val="20"/>
                <w:szCs w:val="20"/>
              </w:rPr>
            </w:pPr>
          </w:p>
        </w:tc>
        <w:tc>
          <w:tcPr>
            <w:tcW w:w="3774" w:type="dxa"/>
          </w:tcPr>
          <w:p w:rsidR="005D5582" w:rsidRPr="007F0625" w:rsidRDefault="004F73CB" w:rsidP="004F73CB">
            <w:pPr>
              <w:pStyle w:val="a4"/>
              <w:bidi/>
              <w:ind w:left="360" w:hanging="360"/>
              <w:jc w:val="both"/>
              <w:rPr>
                <w:rFonts w:asciiTheme="minorBidi" w:hAnsiTheme="minorBidi" w:cstheme="minorBidi"/>
                <w:sz w:val="20"/>
                <w:szCs w:val="20"/>
                <w:rtl/>
              </w:rPr>
            </w:pPr>
            <w:r w:rsidRPr="007F0625">
              <w:rPr>
                <w:rFonts w:asciiTheme="minorBidi" w:hAnsiTheme="minorBidi" w:cstheme="minorBidi" w:hint="cs"/>
                <w:sz w:val="20"/>
                <w:szCs w:val="20"/>
                <w:rtl/>
              </w:rPr>
              <w:lastRenderedPageBreak/>
              <w:t xml:space="preserve">הדרישה </w:t>
            </w:r>
            <w:r w:rsidR="00496517" w:rsidRPr="007F0625">
              <w:rPr>
                <w:rFonts w:asciiTheme="minorBidi" w:hAnsiTheme="minorBidi" w:cstheme="minorBidi" w:hint="cs"/>
                <w:sz w:val="20"/>
                <w:szCs w:val="20"/>
                <w:rtl/>
              </w:rPr>
              <w:t>הינה</w:t>
            </w:r>
            <w:r w:rsidRPr="007F0625">
              <w:rPr>
                <w:rFonts w:asciiTheme="minorBidi" w:hAnsiTheme="minorBidi" w:cstheme="minorBidi" w:hint="cs"/>
                <w:sz w:val="20"/>
                <w:szCs w:val="20"/>
                <w:rtl/>
              </w:rPr>
              <w:t xml:space="preserve"> ל- </w:t>
            </w:r>
            <w:r w:rsidR="00496517" w:rsidRPr="007F0625">
              <w:rPr>
                <w:rFonts w:asciiTheme="minorBidi" w:hAnsiTheme="minorBidi" w:cstheme="minorBidi" w:hint="cs"/>
                <w:sz w:val="20"/>
                <w:szCs w:val="20"/>
                <w:rtl/>
              </w:rPr>
              <w:t xml:space="preserve"> </w:t>
            </w:r>
            <w:r w:rsidRPr="007F0625">
              <w:rPr>
                <w:rFonts w:asciiTheme="minorBidi" w:hAnsiTheme="minorBidi" w:cstheme="minorBidi"/>
                <w:sz w:val="20"/>
                <w:szCs w:val="20"/>
              </w:rPr>
              <w:t xml:space="preserve"> IR</w:t>
            </w:r>
            <w:r w:rsidR="00496517" w:rsidRPr="007F0625">
              <w:rPr>
                <w:rFonts w:asciiTheme="minorBidi" w:hAnsiTheme="minorBidi" w:cstheme="minorBidi"/>
                <w:sz w:val="20"/>
                <w:szCs w:val="20"/>
              </w:rPr>
              <w:t xml:space="preserve"> </w:t>
            </w:r>
            <w:r w:rsidRPr="007F0625">
              <w:rPr>
                <w:rFonts w:asciiTheme="minorBidi" w:hAnsiTheme="minorBidi" w:cstheme="minorBidi" w:hint="cs"/>
                <w:sz w:val="20"/>
                <w:szCs w:val="20"/>
                <w:rtl/>
              </w:rPr>
              <w:t>בלבד.</w:t>
            </w:r>
          </w:p>
        </w:tc>
      </w:tr>
      <w:tr w:rsidR="007F0625" w:rsidRPr="007F0625" w:rsidTr="00832A44">
        <w:trPr>
          <w:trHeight w:val="240"/>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Pr>
            </w:pPr>
            <w:r w:rsidRPr="007F0625">
              <w:rPr>
                <w:rFonts w:asciiTheme="minorBidi" w:hAnsiTheme="minorBidi" w:cstheme="minorBidi"/>
                <w:sz w:val="20"/>
                <w:szCs w:val="20"/>
                <w:rtl/>
              </w:rPr>
              <w:lastRenderedPageBreak/>
              <w:t xml:space="preserve">בפרק 2.2 סעיף 2.2.1 בדרישות הטכניות, </w:t>
            </w:r>
            <w:proofErr w:type="spellStart"/>
            <w:r w:rsidRPr="007F0625">
              <w:rPr>
                <w:rFonts w:asciiTheme="minorBidi" w:hAnsiTheme="minorBidi" w:cstheme="minorBidi"/>
                <w:sz w:val="20"/>
                <w:szCs w:val="20"/>
                <w:rtl/>
              </w:rPr>
              <w:t>הינכם</w:t>
            </w:r>
            <w:proofErr w:type="spellEnd"/>
            <w:r w:rsidRPr="007F0625">
              <w:rPr>
                <w:rFonts w:asciiTheme="minorBidi" w:hAnsiTheme="minorBidi" w:cstheme="minorBidi"/>
                <w:sz w:val="20"/>
                <w:szCs w:val="20"/>
                <w:rtl/>
              </w:rPr>
              <w:t xml:space="preserve"> דורשים הספק (לפחות) </w:t>
            </w:r>
            <w:r w:rsidRPr="007F0625">
              <w:rPr>
                <w:rFonts w:asciiTheme="minorBidi" w:hAnsiTheme="minorBidi" w:cstheme="minorBidi"/>
                <w:sz w:val="20"/>
                <w:szCs w:val="20"/>
              </w:rPr>
              <w:t>3W</w:t>
            </w:r>
            <w:r w:rsidRPr="007F0625">
              <w:rPr>
                <w:rFonts w:asciiTheme="minorBidi" w:hAnsiTheme="minorBidi" w:cstheme="minorBidi"/>
                <w:sz w:val="20"/>
                <w:szCs w:val="20"/>
                <w:rtl/>
              </w:rPr>
              <w:t>. כיום קיימות מערכות חדישות, בהספק נמוך יותר עם כיסוי שטח גדול יותר ומעל 250 מ"ר,</w:t>
            </w:r>
          </w:p>
          <w:p w:rsidR="005D5582" w:rsidRPr="007F0625" w:rsidRDefault="005D5582" w:rsidP="006F7B48">
            <w:pPr>
              <w:pStyle w:val="a4"/>
              <w:bidi/>
              <w:ind w:left="400"/>
              <w:rPr>
                <w:rFonts w:asciiTheme="minorBidi" w:hAnsiTheme="minorBidi" w:cstheme="minorBidi"/>
                <w:sz w:val="20"/>
                <w:szCs w:val="20"/>
                <w:rtl/>
              </w:rPr>
            </w:pPr>
            <w:r w:rsidRPr="007F0625">
              <w:rPr>
                <w:rFonts w:asciiTheme="minorBidi" w:hAnsiTheme="minorBidi" w:cstheme="minorBidi"/>
                <w:sz w:val="20"/>
                <w:szCs w:val="20"/>
                <w:rtl/>
              </w:rPr>
              <w:t>אבקשכם, לשנות את נתון זה ל-לא פחות מ-</w:t>
            </w:r>
            <w:r w:rsidRPr="007F0625">
              <w:rPr>
                <w:rFonts w:asciiTheme="minorBidi" w:hAnsiTheme="minorBidi" w:cstheme="minorBidi"/>
                <w:sz w:val="20"/>
                <w:szCs w:val="20"/>
              </w:rPr>
              <w:t>1.49W</w:t>
            </w:r>
            <w:r w:rsidRPr="007F0625">
              <w:rPr>
                <w:rFonts w:asciiTheme="minorBidi" w:hAnsiTheme="minorBidi" w:cstheme="minorBidi"/>
                <w:sz w:val="20"/>
                <w:szCs w:val="20"/>
                <w:rtl/>
              </w:rPr>
              <w:t>.</w:t>
            </w:r>
          </w:p>
        </w:tc>
        <w:tc>
          <w:tcPr>
            <w:tcW w:w="3774" w:type="dxa"/>
          </w:tcPr>
          <w:p w:rsidR="006F7B48" w:rsidRPr="007F0625" w:rsidRDefault="006F7B48" w:rsidP="006F7B48">
            <w:pPr>
              <w:jc w:val="both"/>
              <w:rPr>
                <w:rFonts w:asciiTheme="minorBidi" w:hAnsiTheme="minorBidi"/>
                <w:sz w:val="20"/>
                <w:szCs w:val="20"/>
                <w:rtl/>
              </w:rPr>
            </w:pPr>
            <w:r w:rsidRPr="007F0625">
              <w:rPr>
                <w:rFonts w:asciiTheme="minorBidi" w:hAnsiTheme="minorBidi" w:hint="cs"/>
                <w:sz w:val="20"/>
                <w:szCs w:val="20"/>
                <w:rtl/>
              </w:rPr>
              <w:t>מערכת בעלת הספק של 1.49</w:t>
            </w:r>
            <w:r w:rsidRPr="007F0625">
              <w:rPr>
                <w:rFonts w:asciiTheme="minorBidi" w:hAnsiTheme="minorBidi" w:hint="cs"/>
                <w:sz w:val="20"/>
                <w:szCs w:val="20"/>
              </w:rPr>
              <w:t>W</w:t>
            </w:r>
            <w:r w:rsidRPr="007F0625">
              <w:rPr>
                <w:rFonts w:asciiTheme="minorBidi" w:hAnsiTheme="minorBidi" w:hint="cs"/>
                <w:sz w:val="20"/>
                <w:szCs w:val="20"/>
                <w:rtl/>
              </w:rPr>
              <w:t xml:space="preserve"> וכיסוי של 600 מ"ר לפחות תתקבל.</w:t>
            </w:r>
          </w:p>
          <w:p w:rsidR="006F7B48" w:rsidRPr="007F0625" w:rsidRDefault="006F7B48" w:rsidP="006F7B48">
            <w:pPr>
              <w:pStyle w:val="a4"/>
              <w:bidi/>
              <w:ind w:left="360" w:hanging="360"/>
              <w:jc w:val="both"/>
              <w:rPr>
                <w:rFonts w:asciiTheme="minorBidi" w:hAnsiTheme="minorBidi" w:cstheme="minorBidi"/>
                <w:sz w:val="20"/>
                <w:szCs w:val="20"/>
                <w:rtl/>
              </w:rPr>
            </w:pPr>
          </w:p>
        </w:tc>
      </w:tr>
      <w:tr w:rsidR="007F0625" w:rsidRPr="007F0625" w:rsidTr="00832A44">
        <w:trPr>
          <w:trHeight w:val="256"/>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בתכולת העבודה, אתם מבקשים אספקת הציוד והתקנתו ולרבות תשתיות חשמל והתקנת נקודות חשמל קבועות עפ"י תקן. אנו חברה שעוסקת בתחום המתח הנמוך ולאור הניסיון</w:t>
            </w:r>
            <w:r w:rsidRPr="007F0625">
              <w:rPr>
                <w:rFonts w:asciiTheme="minorBidi" w:hAnsiTheme="minorBidi" w:cstheme="minorBidi"/>
                <w:sz w:val="20"/>
                <w:szCs w:val="20"/>
                <w:rtl/>
              </w:rPr>
              <w:br/>
              <w:t>שצברנו בפרויקטים דומים ולאורך השנים, נהוג שכל עבודות החשמל הכוללות תשתיות חשמל והתקנת נק' חשמל קבועות על פי תקן, באחריות המזמין.</w:t>
            </w:r>
          </w:p>
          <w:p w:rsidR="005D5582" w:rsidRPr="007F0625" w:rsidRDefault="005D5582" w:rsidP="007B0DAA">
            <w:pPr>
              <w:pStyle w:val="a4"/>
              <w:bidi/>
              <w:ind w:left="400" w:hanging="400"/>
              <w:rPr>
                <w:rFonts w:asciiTheme="minorBidi" w:hAnsiTheme="minorBidi" w:cstheme="minorBidi"/>
                <w:sz w:val="20"/>
                <w:szCs w:val="20"/>
                <w:rtl/>
              </w:rPr>
            </w:pPr>
          </w:p>
        </w:tc>
        <w:tc>
          <w:tcPr>
            <w:tcW w:w="3774" w:type="dxa"/>
          </w:tcPr>
          <w:p w:rsidR="005D5582" w:rsidRPr="007F0625" w:rsidRDefault="00FA4D8A" w:rsidP="007B0DAA">
            <w:pPr>
              <w:jc w:val="both"/>
              <w:rPr>
                <w:rFonts w:asciiTheme="minorBidi" w:hAnsiTheme="minorBidi"/>
                <w:sz w:val="20"/>
                <w:szCs w:val="20"/>
                <w:highlight w:val="green"/>
                <w:rtl/>
              </w:rPr>
            </w:pPr>
            <w:r w:rsidRPr="007F0625">
              <w:rPr>
                <w:rFonts w:asciiTheme="minorBidi" w:hAnsiTheme="minorBidi" w:hint="cs"/>
                <w:sz w:val="20"/>
                <w:szCs w:val="20"/>
                <w:rtl/>
              </w:rPr>
              <w:t xml:space="preserve">עבודות החשמל באחריות המזמין </w:t>
            </w:r>
            <w:r w:rsidRPr="007F0625">
              <w:rPr>
                <w:rFonts w:asciiTheme="minorBidi" w:hAnsiTheme="minorBidi"/>
                <w:sz w:val="20"/>
                <w:szCs w:val="20"/>
                <w:rtl/>
              </w:rPr>
              <w:t>–</w:t>
            </w:r>
            <w:r w:rsidRPr="007F0625">
              <w:rPr>
                <w:rFonts w:asciiTheme="minorBidi" w:hAnsiTheme="minorBidi" w:hint="cs"/>
                <w:sz w:val="20"/>
                <w:szCs w:val="20"/>
                <w:rtl/>
              </w:rPr>
              <w:t xml:space="preserve"> ראה תשובה לשאלה  מס 22 בטבלה זו</w:t>
            </w:r>
          </w:p>
        </w:tc>
      </w:tr>
      <w:tr w:rsidR="007F0625" w:rsidRPr="007F0625" w:rsidTr="00832A44">
        <w:trPr>
          <w:trHeight w:val="256"/>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נספח ז – טופס הצעת המחיר סעיף 3 – האם סעיף זה כולל את סעיפי 2.2.4 ו- 2.2.5 והאם זה כולל התקנה ו-או אספקה בלבד.</w:t>
            </w:r>
            <w:r w:rsidRPr="007F0625">
              <w:rPr>
                <w:rFonts w:asciiTheme="minorBidi" w:hAnsiTheme="minorBidi" w:cstheme="minorBidi"/>
                <w:sz w:val="20"/>
                <w:szCs w:val="20"/>
                <w:rtl/>
              </w:rPr>
              <w:br/>
              <w:t>האם ניתן יותר לקבל פירוט מה כולל כל סעיף כדוגמת סעיף 2.2.4 מערכת לולאת השראה.</w:t>
            </w:r>
          </w:p>
          <w:p w:rsidR="005D5582" w:rsidRPr="007F0625" w:rsidRDefault="005D5582" w:rsidP="007B0DAA">
            <w:pPr>
              <w:ind w:left="400" w:hanging="400"/>
              <w:rPr>
                <w:rFonts w:asciiTheme="minorBidi" w:hAnsiTheme="minorBidi"/>
                <w:sz w:val="20"/>
                <w:szCs w:val="20"/>
              </w:rPr>
            </w:pPr>
          </w:p>
        </w:tc>
        <w:tc>
          <w:tcPr>
            <w:tcW w:w="3774" w:type="dxa"/>
          </w:tcPr>
          <w:p w:rsidR="005D5582" w:rsidRPr="007F0625" w:rsidRDefault="00C36889" w:rsidP="00496517">
            <w:pPr>
              <w:pStyle w:val="a4"/>
              <w:bidi/>
              <w:ind w:left="360" w:hanging="360"/>
              <w:jc w:val="both"/>
              <w:rPr>
                <w:rFonts w:asciiTheme="minorBidi" w:hAnsiTheme="minorBidi" w:cstheme="minorBidi"/>
                <w:sz w:val="20"/>
                <w:szCs w:val="20"/>
                <w:rtl/>
              </w:rPr>
            </w:pPr>
            <w:r w:rsidRPr="007F0625">
              <w:rPr>
                <w:rFonts w:asciiTheme="minorBidi" w:hAnsiTheme="minorBidi" w:cstheme="minorBidi" w:hint="cs"/>
                <w:sz w:val="20"/>
                <w:szCs w:val="20"/>
                <w:rtl/>
              </w:rPr>
              <w:t>כולל אספקה התקנה ושירות תחזוקה.</w:t>
            </w:r>
          </w:p>
        </w:tc>
      </w:tr>
      <w:tr w:rsidR="007F0625" w:rsidRPr="007F0625" w:rsidTr="00832A44">
        <w:trPr>
          <w:trHeight w:val="752"/>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נבקש לשנות את הניקוד בסעיף 5.2.2 כך שתקבע כמות פרויקטים כזאת המשקפת ניסיון מספיק לפרויקט זה אשר תזכה בכל הנקודות לסעיף.</w:t>
            </w:r>
          </w:p>
        </w:tc>
        <w:tc>
          <w:tcPr>
            <w:tcW w:w="3774" w:type="dxa"/>
          </w:tcPr>
          <w:p w:rsidR="005D5582" w:rsidRPr="007F0625" w:rsidRDefault="006F7B48" w:rsidP="007B0DAA">
            <w:pPr>
              <w:pStyle w:val="a4"/>
              <w:bidi/>
              <w:ind w:left="360" w:hanging="360"/>
              <w:jc w:val="both"/>
              <w:rPr>
                <w:rFonts w:asciiTheme="minorBidi" w:hAnsiTheme="minorBidi" w:cstheme="minorBidi"/>
                <w:sz w:val="20"/>
                <w:szCs w:val="20"/>
                <w:rtl/>
              </w:rPr>
            </w:pPr>
            <w:r w:rsidRPr="007F0625">
              <w:rPr>
                <w:rFonts w:asciiTheme="minorBidi" w:hAnsiTheme="minorBidi" w:cstheme="minorBidi" w:hint="cs"/>
                <w:sz w:val="20"/>
                <w:szCs w:val="20"/>
                <w:rtl/>
              </w:rPr>
              <w:t>ה</w:t>
            </w:r>
            <w:r w:rsidR="007B0DAA" w:rsidRPr="007F0625">
              <w:rPr>
                <w:rFonts w:asciiTheme="minorBidi" w:hAnsiTheme="minorBidi" w:cstheme="minorBidi" w:hint="cs"/>
                <w:sz w:val="20"/>
                <w:szCs w:val="20"/>
                <w:rtl/>
              </w:rPr>
              <w:t>בקשה נדח</w:t>
            </w:r>
            <w:r w:rsidRPr="007F0625">
              <w:rPr>
                <w:rFonts w:asciiTheme="minorBidi" w:hAnsiTheme="minorBidi" w:cstheme="minorBidi" w:hint="cs"/>
                <w:sz w:val="20"/>
                <w:szCs w:val="20"/>
                <w:rtl/>
              </w:rPr>
              <w:t>י</w:t>
            </w:r>
            <w:r w:rsidR="007B0DAA" w:rsidRPr="007F0625">
              <w:rPr>
                <w:rFonts w:asciiTheme="minorBidi" w:hAnsiTheme="minorBidi" w:cstheme="minorBidi" w:hint="cs"/>
                <w:sz w:val="20"/>
                <w:szCs w:val="20"/>
                <w:rtl/>
              </w:rPr>
              <w:t>ת</w:t>
            </w:r>
          </w:p>
        </w:tc>
      </w:tr>
      <w:tr w:rsidR="007F0625" w:rsidRPr="007F0625" w:rsidTr="00832A44">
        <w:trPr>
          <w:trHeight w:val="1008"/>
        </w:trPr>
        <w:tc>
          <w:tcPr>
            <w:tcW w:w="4956" w:type="dxa"/>
          </w:tcPr>
          <w:p w:rsidR="005D5582" w:rsidRPr="007F0625" w:rsidRDefault="005D5582" w:rsidP="007B0DAA">
            <w:pPr>
              <w:pStyle w:val="a4"/>
              <w:numPr>
                <w:ilvl w:val="0"/>
                <w:numId w:val="5"/>
              </w:numPr>
              <w:bidi/>
              <w:ind w:left="400" w:hanging="400"/>
              <w:rPr>
                <w:rFonts w:asciiTheme="minorBidi" w:hAnsiTheme="minorBidi" w:cstheme="minorBidi"/>
                <w:sz w:val="20"/>
                <w:szCs w:val="20"/>
                <w:rtl/>
              </w:rPr>
            </w:pPr>
            <w:r w:rsidRPr="007F0625">
              <w:rPr>
                <w:rFonts w:asciiTheme="minorBidi" w:hAnsiTheme="minorBidi" w:cstheme="minorBidi"/>
                <w:sz w:val="20"/>
                <w:szCs w:val="20"/>
                <w:rtl/>
              </w:rPr>
              <w:t>האם לתת סעיף חדש ל-7 שנים אחריות שאתם מבקשים, או לתמחר במחירי הפריטים ?</w:t>
            </w:r>
          </w:p>
        </w:tc>
        <w:tc>
          <w:tcPr>
            <w:tcW w:w="3774" w:type="dxa"/>
          </w:tcPr>
          <w:p w:rsidR="005D5582" w:rsidRPr="007F0625" w:rsidRDefault="005D5582" w:rsidP="007B0DAA">
            <w:pPr>
              <w:pStyle w:val="a4"/>
              <w:bidi/>
              <w:ind w:left="0"/>
              <w:jc w:val="both"/>
              <w:rPr>
                <w:rFonts w:asciiTheme="minorBidi" w:hAnsiTheme="minorBidi" w:cstheme="minorBidi"/>
                <w:sz w:val="20"/>
                <w:szCs w:val="20"/>
                <w:rtl/>
              </w:rPr>
            </w:pPr>
            <w:r w:rsidRPr="007F0625">
              <w:rPr>
                <w:rFonts w:asciiTheme="minorBidi" w:hAnsiTheme="minorBidi" w:cstheme="minorBidi"/>
                <w:sz w:val="20"/>
                <w:szCs w:val="20"/>
                <w:rtl/>
              </w:rPr>
              <w:t>יש לגלם תחזוקה 7 שנים במסגרת הפריטים בטופס הצעת המחיר.</w:t>
            </w:r>
          </w:p>
          <w:p w:rsidR="005D5582" w:rsidRPr="007F0625" w:rsidRDefault="005D5582" w:rsidP="007B0DAA">
            <w:pPr>
              <w:pStyle w:val="a4"/>
              <w:bidi/>
              <w:ind w:left="0"/>
              <w:jc w:val="both"/>
              <w:rPr>
                <w:rFonts w:asciiTheme="minorBidi" w:hAnsiTheme="minorBidi" w:cstheme="minorBidi"/>
                <w:sz w:val="20"/>
                <w:szCs w:val="20"/>
                <w:rtl/>
              </w:rPr>
            </w:pPr>
          </w:p>
          <w:p w:rsidR="005D5582" w:rsidRPr="007F0625" w:rsidRDefault="005D5582" w:rsidP="007B0DAA">
            <w:pPr>
              <w:pStyle w:val="a4"/>
              <w:bidi/>
              <w:ind w:left="0"/>
              <w:jc w:val="both"/>
              <w:rPr>
                <w:rFonts w:asciiTheme="minorBidi" w:hAnsiTheme="minorBidi" w:cstheme="minorBidi"/>
                <w:sz w:val="20"/>
                <w:szCs w:val="20"/>
                <w:rtl/>
              </w:rPr>
            </w:pPr>
          </w:p>
          <w:p w:rsidR="005D5582" w:rsidRPr="007F0625" w:rsidRDefault="005D5582" w:rsidP="007B0DAA">
            <w:pPr>
              <w:pStyle w:val="a4"/>
              <w:bidi/>
              <w:ind w:left="0"/>
              <w:jc w:val="both"/>
              <w:rPr>
                <w:rFonts w:asciiTheme="minorBidi" w:hAnsiTheme="minorBidi" w:cstheme="minorBidi"/>
                <w:sz w:val="20"/>
                <w:szCs w:val="20"/>
                <w:rtl/>
              </w:rPr>
            </w:pPr>
          </w:p>
        </w:tc>
      </w:tr>
      <w:tr w:rsidR="007F0625" w:rsidRPr="007F0625" w:rsidTr="007B0DAA">
        <w:trPr>
          <w:trHeight w:val="339"/>
        </w:trPr>
        <w:tc>
          <w:tcPr>
            <w:tcW w:w="4956" w:type="dxa"/>
          </w:tcPr>
          <w:p w:rsidR="005D5582" w:rsidRPr="007F0625" w:rsidRDefault="005D5582" w:rsidP="005D5582">
            <w:pPr>
              <w:pStyle w:val="a4"/>
              <w:bidi/>
              <w:rPr>
                <w:rFonts w:asciiTheme="minorBidi" w:hAnsiTheme="minorBidi" w:cstheme="minorBidi"/>
                <w:sz w:val="20"/>
                <w:szCs w:val="20"/>
                <w:rtl/>
              </w:rPr>
            </w:pPr>
          </w:p>
        </w:tc>
        <w:tc>
          <w:tcPr>
            <w:tcW w:w="3774" w:type="dxa"/>
          </w:tcPr>
          <w:p w:rsidR="005D5582" w:rsidRPr="007F0625" w:rsidRDefault="005D5582" w:rsidP="007B0DAA">
            <w:pPr>
              <w:pStyle w:val="a4"/>
              <w:bidi/>
              <w:ind w:left="0"/>
              <w:jc w:val="both"/>
              <w:rPr>
                <w:rFonts w:asciiTheme="minorBidi" w:hAnsiTheme="minorBidi" w:cstheme="minorBidi"/>
                <w:sz w:val="20"/>
                <w:szCs w:val="20"/>
                <w:rtl/>
              </w:rPr>
            </w:pPr>
            <w:r w:rsidRPr="007F0625">
              <w:rPr>
                <w:rFonts w:asciiTheme="minorBidi" w:hAnsiTheme="minorBidi" w:cstheme="minorBidi"/>
                <w:sz w:val="20"/>
                <w:szCs w:val="20"/>
                <w:rtl/>
              </w:rPr>
              <w:t>סעיף 2.2.4 – המילים "</w:t>
            </w:r>
            <w:r w:rsidRPr="007F0625">
              <w:rPr>
                <w:rFonts w:asciiTheme="minorBidi" w:hAnsiTheme="minorBidi" w:cstheme="minorBidi"/>
                <w:sz w:val="20"/>
                <w:szCs w:val="20"/>
              </w:rPr>
              <w:t>LOOP HEAR</w:t>
            </w:r>
            <w:r w:rsidRPr="007F0625">
              <w:rPr>
                <w:rFonts w:asciiTheme="minorBidi" w:hAnsiTheme="minorBidi" w:cstheme="minorBidi"/>
                <w:sz w:val="20"/>
                <w:szCs w:val="20"/>
                <w:rtl/>
              </w:rPr>
              <w:t>" נמחקו</w:t>
            </w:r>
          </w:p>
        </w:tc>
      </w:tr>
    </w:tbl>
    <w:p w:rsidR="006F090B" w:rsidRPr="007F0625" w:rsidRDefault="006F090B" w:rsidP="00832A44">
      <w:pPr>
        <w:pStyle w:val="a4"/>
        <w:bidi/>
        <w:ind w:left="0"/>
        <w:rPr>
          <w:rFonts w:asciiTheme="minorHAnsi" w:hAnsiTheme="minorHAnsi" w:cs="Arial"/>
          <w:rtl/>
        </w:rPr>
      </w:pPr>
    </w:p>
    <w:sectPr w:rsidR="006F090B" w:rsidRPr="007F0625" w:rsidSect="00E4374F">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Calibri Light">
    <w:altName w:val="Calibri"/>
    <w:charset w:val="00"/>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675F50"/>
    <w:multiLevelType w:val="hybridMultilevel"/>
    <w:tmpl w:val="AF445D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90660A"/>
    <w:multiLevelType w:val="hybridMultilevel"/>
    <w:tmpl w:val="CC1CEDE8"/>
    <w:lvl w:ilvl="0" w:tplc="4BDCC8E0">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784DD2"/>
    <w:multiLevelType w:val="multilevel"/>
    <w:tmpl w:val="5922E576"/>
    <w:lvl w:ilvl="0">
      <w:start w:val="2"/>
      <w:numFmt w:val="decimal"/>
      <w:lvlText w:val="%1"/>
      <w:lvlJc w:val="left"/>
      <w:pPr>
        <w:ind w:left="435" w:hanging="435"/>
      </w:pPr>
      <w:rPr>
        <w:rFonts w:cs="Times New Roman" w:hint="default"/>
      </w:rPr>
    </w:lvl>
    <w:lvl w:ilvl="1">
      <w:start w:val="3"/>
      <w:numFmt w:val="decimal"/>
      <w:lvlText w:val="%1.%2"/>
      <w:lvlJc w:val="left"/>
      <w:pPr>
        <w:ind w:left="687" w:hanging="435"/>
      </w:pPr>
      <w:rPr>
        <w:rFonts w:cs="Times New Roman" w:hint="default"/>
      </w:rPr>
    </w:lvl>
    <w:lvl w:ilvl="2">
      <w:start w:val="1"/>
      <w:numFmt w:val="decimal"/>
      <w:lvlText w:val="%1.%2.%3"/>
      <w:lvlJc w:val="left"/>
      <w:pPr>
        <w:ind w:left="1224" w:hanging="720"/>
      </w:pPr>
      <w:rPr>
        <w:rFonts w:cs="Times New Roman" w:hint="default"/>
      </w:rPr>
    </w:lvl>
    <w:lvl w:ilvl="3">
      <w:start w:val="1"/>
      <w:numFmt w:val="decimal"/>
      <w:lvlText w:val="%1.%2.%3.%4"/>
      <w:lvlJc w:val="left"/>
      <w:pPr>
        <w:ind w:left="1476" w:hanging="720"/>
      </w:pPr>
      <w:rPr>
        <w:rFonts w:cs="Times New Roman" w:hint="default"/>
      </w:rPr>
    </w:lvl>
    <w:lvl w:ilvl="4">
      <w:start w:val="1"/>
      <w:numFmt w:val="decimal"/>
      <w:lvlText w:val="%1.%2.%3.%4.%5"/>
      <w:lvlJc w:val="left"/>
      <w:pPr>
        <w:ind w:left="1728" w:hanging="720"/>
      </w:pPr>
      <w:rPr>
        <w:rFonts w:cs="Times New Roman" w:hint="default"/>
      </w:rPr>
    </w:lvl>
    <w:lvl w:ilvl="5">
      <w:start w:val="1"/>
      <w:numFmt w:val="decimal"/>
      <w:lvlText w:val="%1.%2.%3.%4.%5.%6"/>
      <w:lvlJc w:val="left"/>
      <w:pPr>
        <w:ind w:left="2340" w:hanging="1080"/>
      </w:pPr>
      <w:rPr>
        <w:rFonts w:cs="Times New Roman" w:hint="default"/>
      </w:rPr>
    </w:lvl>
    <w:lvl w:ilvl="6">
      <w:start w:val="1"/>
      <w:numFmt w:val="decimal"/>
      <w:lvlText w:val="%1.%2.%3.%4.%5.%6.%7"/>
      <w:lvlJc w:val="left"/>
      <w:pPr>
        <w:ind w:left="2592" w:hanging="1080"/>
      </w:pPr>
      <w:rPr>
        <w:rFonts w:cs="Times New Roman" w:hint="default"/>
      </w:rPr>
    </w:lvl>
    <w:lvl w:ilvl="7">
      <w:start w:val="1"/>
      <w:numFmt w:val="decimal"/>
      <w:lvlText w:val="%1.%2.%3.%4.%5.%6.%7.%8"/>
      <w:lvlJc w:val="left"/>
      <w:pPr>
        <w:ind w:left="3204" w:hanging="1440"/>
      </w:pPr>
      <w:rPr>
        <w:rFonts w:cs="Times New Roman" w:hint="default"/>
      </w:rPr>
    </w:lvl>
    <w:lvl w:ilvl="8">
      <w:start w:val="1"/>
      <w:numFmt w:val="decimal"/>
      <w:lvlText w:val="%1.%2.%3.%4.%5.%6.%7.%8.%9"/>
      <w:lvlJc w:val="left"/>
      <w:pPr>
        <w:ind w:left="3456" w:hanging="1440"/>
      </w:pPr>
      <w:rPr>
        <w:rFonts w:cs="Times New Roman" w:hint="default"/>
      </w:rPr>
    </w:lvl>
  </w:abstractNum>
  <w:abstractNum w:abstractNumId="3">
    <w:nsid w:val="29986C0C"/>
    <w:multiLevelType w:val="hybridMultilevel"/>
    <w:tmpl w:val="87A8AA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ABE1CCE"/>
    <w:multiLevelType w:val="hybridMultilevel"/>
    <w:tmpl w:val="AB7A0EE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nsid w:val="5811505C"/>
    <w:multiLevelType w:val="hybridMultilevel"/>
    <w:tmpl w:val="072096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4"/>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0F1F"/>
    <w:rsid w:val="000A1BEA"/>
    <w:rsid w:val="000F0F1F"/>
    <w:rsid w:val="002D0C7E"/>
    <w:rsid w:val="00371496"/>
    <w:rsid w:val="004305D6"/>
    <w:rsid w:val="00496517"/>
    <w:rsid w:val="004F1E9D"/>
    <w:rsid w:val="004F73CB"/>
    <w:rsid w:val="00535A7B"/>
    <w:rsid w:val="005D5582"/>
    <w:rsid w:val="006F090B"/>
    <w:rsid w:val="006F7B48"/>
    <w:rsid w:val="007316F2"/>
    <w:rsid w:val="0074237B"/>
    <w:rsid w:val="00775184"/>
    <w:rsid w:val="007B0DAA"/>
    <w:rsid w:val="007F0625"/>
    <w:rsid w:val="00832A44"/>
    <w:rsid w:val="008640AA"/>
    <w:rsid w:val="00891CB8"/>
    <w:rsid w:val="008B17F0"/>
    <w:rsid w:val="00960F5B"/>
    <w:rsid w:val="009B58C0"/>
    <w:rsid w:val="00AC246F"/>
    <w:rsid w:val="00BB6414"/>
    <w:rsid w:val="00C36889"/>
    <w:rsid w:val="00CF3FF9"/>
    <w:rsid w:val="00DC6DD8"/>
    <w:rsid w:val="00E4374F"/>
    <w:rsid w:val="00FA4D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F0F1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0F0F1F"/>
    <w:pPr>
      <w:bidi w:val="0"/>
      <w:spacing w:after="0" w:line="240" w:lineRule="auto"/>
      <w:ind w:left="720"/>
    </w:pPr>
    <w:rPr>
      <w:rFonts w:ascii="Calibri" w:hAnsi="Calibri" w:cs="Times New Roman"/>
    </w:rPr>
  </w:style>
  <w:style w:type="paragraph" w:styleId="a5">
    <w:name w:val="Balloon Text"/>
    <w:basedOn w:val="a"/>
    <w:link w:val="a6"/>
    <w:uiPriority w:val="99"/>
    <w:semiHidden/>
    <w:unhideWhenUsed/>
    <w:rsid w:val="00891CB8"/>
    <w:pPr>
      <w:spacing w:after="0" w:line="240" w:lineRule="auto"/>
    </w:pPr>
    <w:rPr>
      <w:rFonts w:ascii="Tahoma" w:hAnsi="Tahoma" w:cs="Tahoma"/>
      <w:sz w:val="18"/>
      <w:szCs w:val="18"/>
    </w:rPr>
  </w:style>
  <w:style w:type="character" w:customStyle="1" w:styleId="a6">
    <w:name w:val="טקסט בלונים תו"/>
    <w:basedOn w:val="a0"/>
    <w:link w:val="a5"/>
    <w:uiPriority w:val="99"/>
    <w:semiHidden/>
    <w:rsid w:val="00891CB8"/>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F0F1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0F0F1F"/>
    <w:pPr>
      <w:bidi w:val="0"/>
      <w:spacing w:after="0" w:line="240" w:lineRule="auto"/>
      <w:ind w:left="720"/>
    </w:pPr>
    <w:rPr>
      <w:rFonts w:ascii="Calibri" w:hAnsi="Calibri" w:cs="Times New Roman"/>
    </w:rPr>
  </w:style>
  <w:style w:type="paragraph" w:styleId="a5">
    <w:name w:val="Balloon Text"/>
    <w:basedOn w:val="a"/>
    <w:link w:val="a6"/>
    <w:uiPriority w:val="99"/>
    <w:semiHidden/>
    <w:unhideWhenUsed/>
    <w:rsid w:val="00891CB8"/>
    <w:pPr>
      <w:spacing w:after="0" w:line="240" w:lineRule="auto"/>
    </w:pPr>
    <w:rPr>
      <w:rFonts w:ascii="Tahoma" w:hAnsi="Tahoma" w:cs="Tahoma"/>
      <w:sz w:val="18"/>
      <w:szCs w:val="18"/>
    </w:rPr>
  </w:style>
  <w:style w:type="character" w:customStyle="1" w:styleId="a6">
    <w:name w:val="טקסט בלונים תו"/>
    <w:basedOn w:val="a0"/>
    <w:link w:val="a5"/>
    <w:uiPriority w:val="99"/>
    <w:semiHidden/>
    <w:rsid w:val="00891CB8"/>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1586188">
      <w:bodyDiv w:val="1"/>
      <w:marLeft w:val="0"/>
      <w:marRight w:val="0"/>
      <w:marTop w:val="0"/>
      <w:marBottom w:val="0"/>
      <w:divBdr>
        <w:top w:val="none" w:sz="0" w:space="0" w:color="auto"/>
        <w:left w:val="none" w:sz="0" w:space="0" w:color="auto"/>
        <w:bottom w:val="none" w:sz="0" w:space="0" w:color="auto"/>
        <w:right w:val="none" w:sz="0" w:space="0" w:color="auto"/>
      </w:divBdr>
    </w:div>
    <w:div w:id="403724448">
      <w:bodyDiv w:val="1"/>
      <w:marLeft w:val="0"/>
      <w:marRight w:val="0"/>
      <w:marTop w:val="0"/>
      <w:marBottom w:val="0"/>
      <w:divBdr>
        <w:top w:val="none" w:sz="0" w:space="0" w:color="auto"/>
        <w:left w:val="none" w:sz="0" w:space="0" w:color="auto"/>
        <w:bottom w:val="none" w:sz="0" w:space="0" w:color="auto"/>
        <w:right w:val="none" w:sz="0" w:space="0" w:color="auto"/>
      </w:divBdr>
    </w:div>
    <w:div w:id="600257235">
      <w:bodyDiv w:val="1"/>
      <w:marLeft w:val="0"/>
      <w:marRight w:val="0"/>
      <w:marTop w:val="0"/>
      <w:marBottom w:val="0"/>
      <w:divBdr>
        <w:top w:val="none" w:sz="0" w:space="0" w:color="auto"/>
        <w:left w:val="none" w:sz="0" w:space="0" w:color="auto"/>
        <w:bottom w:val="none" w:sz="0" w:space="0" w:color="auto"/>
        <w:right w:val="none" w:sz="0" w:space="0" w:color="auto"/>
      </w:divBdr>
    </w:div>
    <w:div w:id="804587552">
      <w:bodyDiv w:val="1"/>
      <w:marLeft w:val="0"/>
      <w:marRight w:val="0"/>
      <w:marTop w:val="0"/>
      <w:marBottom w:val="0"/>
      <w:divBdr>
        <w:top w:val="none" w:sz="0" w:space="0" w:color="auto"/>
        <w:left w:val="none" w:sz="0" w:space="0" w:color="auto"/>
        <w:bottom w:val="none" w:sz="0" w:space="0" w:color="auto"/>
        <w:right w:val="none" w:sz="0" w:space="0" w:color="auto"/>
      </w:divBdr>
    </w:div>
    <w:div w:id="1028482584">
      <w:bodyDiv w:val="1"/>
      <w:marLeft w:val="0"/>
      <w:marRight w:val="0"/>
      <w:marTop w:val="0"/>
      <w:marBottom w:val="0"/>
      <w:divBdr>
        <w:top w:val="none" w:sz="0" w:space="0" w:color="auto"/>
        <w:left w:val="none" w:sz="0" w:space="0" w:color="auto"/>
        <w:bottom w:val="none" w:sz="0" w:space="0" w:color="auto"/>
        <w:right w:val="none" w:sz="0" w:space="0" w:color="auto"/>
      </w:divBdr>
    </w:div>
    <w:div w:id="188744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1119</Words>
  <Characters>5595</Characters>
  <Application>Microsoft Office Word</Application>
  <DocSecurity>0</DocSecurity>
  <Lines>46</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Court</Company>
  <LinksUpToDate>false</LinksUpToDate>
  <CharactersWithSpaces>6701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אודליה בן אבו</dc:creator>
  <cp:lastModifiedBy>ארקדי סיגל</cp:lastModifiedBy>
  <cp:revision>2</cp:revision>
  <cp:lastPrinted>2015-10-19T05:28:00Z</cp:lastPrinted>
  <dcterms:created xsi:type="dcterms:W3CDTF">2015-10-19T10:19:00Z</dcterms:created>
  <dcterms:modified xsi:type="dcterms:W3CDTF">2015-10-19T10:19:00Z</dcterms:modified>
</cp:coreProperties>
</file>